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70492A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4740" cy="977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644F1" w:rsidRDefault="008644F1" w:rsidP="008644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Управлением Росреестра в рамках Ф</w:t>
      </w:r>
      <w:r w:rsidRPr="008644F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ого</w:t>
      </w:r>
      <w:r w:rsidRPr="008644F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а № 280-ФЗ </w:t>
      </w:r>
    </w:p>
    <w:p w:rsidR="008644F1" w:rsidRDefault="008644F1" w:rsidP="008644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от </w:t>
      </w:r>
      <w:r w:rsidRPr="008644F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29.07.2017 устранены пересе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чения по 228 земельным участкам</w:t>
      </w:r>
      <w:r w:rsidRPr="008644F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</w:p>
    <w:p w:rsidR="008644F1" w:rsidRPr="008644F1" w:rsidRDefault="008644F1" w:rsidP="008644F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2D2819" w:rsidRPr="008644F1" w:rsidRDefault="00F27FCE" w:rsidP="008644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В </w:t>
      </w:r>
      <w:r w:rsidR="002D2819"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Волгоградской области</w:t>
      </w:r>
      <w:r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с осени 2017 года активно реализуются нормы закона о </w:t>
      </w:r>
      <w:r w:rsidR="002D2819"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«</w:t>
      </w:r>
      <w:r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лесной амнистии</w:t>
      </w:r>
      <w:r w:rsidR="002D2819"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»</w:t>
      </w:r>
      <w:r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, действующей в интересах граждан и юридических лиц, позволяющей узаконить границы земельных участков, имеющих пересечение с лесными. </w:t>
      </w:r>
    </w:p>
    <w:p w:rsidR="002D2819" w:rsidRPr="008644F1" w:rsidRDefault="008644F1" w:rsidP="008644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Управлением Росреестра по Волгоградской области</w:t>
      </w:r>
      <w:r w:rsidR="00BC3EAC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совместно с </w:t>
      </w:r>
      <w:r w:rsidR="00BC3EAC"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Филиал</w:t>
      </w:r>
      <w:r w:rsidR="00BC3EAC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ом</w:t>
      </w:r>
      <w:r w:rsidR="00BC3EAC"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ФГБУ «ФКП Росреестра» по Волгоградской области</w:t>
      </w:r>
      <w:r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в</w:t>
      </w:r>
      <w:r w:rsidR="002D2819"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результате анализа сведений Единого государственного реестра недвижимости (ЕГРН) выявлены и устранены пересечения по 228 земельным участкам, отнесенным к категории земель лесного фонда, имеющих пересечение границ с границами земельных участков, относящихся к иным категориям. Пересечение лесных участков с иными лесными участками не выявлено. </w:t>
      </w:r>
    </w:p>
    <w:p w:rsidR="00AF3F63" w:rsidRDefault="00AF3F63" w:rsidP="00AF3F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AF3F63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Организованы и проводятся меропри</w:t>
      </w:r>
      <w: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ятия, направленные на выявление </w:t>
      </w:r>
      <w:r w:rsidRPr="00AF3F63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дублирующих сведений ЕГРН о лесных участках, а также сравнение сведений </w:t>
      </w:r>
      <w:r w:rsidR="00BC3EAC" w:rsidRPr="00AF3F63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Г</w:t>
      </w:r>
      <w:r w:rsidR="00BC3EAC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осударственного лесного реестра (ГЛР)</w:t>
      </w:r>
      <w:r w:rsidRPr="00AF3F63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и ЕГРН на территории Волгоградской области. По состоянию на 31.08.2018 принято решение об исключении из ЕГРН дублирующей информации по инициативе органа регистрации прав, с учетом применения статьи 60.2 Закона № 218-ФЗ, в отношении  13  лесных участков, работы продолжаются</w:t>
      </w:r>
      <w: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.</w:t>
      </w:r>
    </w:p>
    <w:p w:rsidR="00F27FCE" w:rsidRPr="008644F1" w:rsidRDefault="00F27FCE" w:rsidP="008644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Напомним, что </w:t>
      </w:r>
      <w:r w:rsidR="00452CBA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Ф</w:t>
      </w:r>
      <w:r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едеральный закон 280-ФЗ от 29.07.2017 </w:t>
      </w:r>
      <w:r w:rsidR="002D2819"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«</w:t>
      </w:r>
      <w:r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</w:t>
      </w:r>
      <w:r w:rsidR="002D2819"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»</w:t>
      </w:r>
      <w:r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, к</w:t>
      </w:r>
      <w:r w:rsidR="002D2819"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оторый получил название закона «о лесной амнистии»</w:t>
      </w:r>
      <w:r w:rsidR="00BC3EAC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,</w:t>
      </w:r>
      <w:r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</w:t>
      </w:r>
      <w:r w:rsidR="00452CBA"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вступил в силу </w:t>
      </w:r>
      <w:r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11 августа 2017 года.</w:t>
      </w:r>
    </w:p>
    <w:p w:rsidR="008644F1" w:rsidRPr="008644F1" w:rsidRDefault="008644F1" w:rsidP="008644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Д</w:t>
      </w:r>
      <w:r w:rsidR="00F27FCE"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ля реализации закона в </w:t>
      </w:r>
      <w:r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Волгоградской области </w:t>
      </w:r>
      <w:r w:rsidR="00F27FCE"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создана </w:t>
      </w:r>
      <w:r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региональная межведомственная рабочая группа.</w:t>
      </w:r>
    </w:p>
    <w:p w:rsidR="008644F1" w:rsidRPr="008644F1" w:rsidRDefault="008644F1" w:rsidP="008644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8644F1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В состав группы входят представители Управления, Филиала ФГБУ «ФКП Росреестра» по Волгоградской области, Комитета природных ресурсов, лесного хозяйства и экологии Волгоградской области, Волгоградской межрайонной природоохранной прокуратуры,  Департамента лесного хозяйства по Южному Федеральному округу. В рамках деятельности рабочей группы проведено 19 заседаний, рассмотрены проблемные ситуации по 141 земельному участку.</w:t>
      </w:r>
    </w:p>
    <w:p w:rsidR="00146F9A" w:rsidRPr="008644F1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146F9A" w:rsidRDefault="008644F1" w:rsidP="008644F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8644F1">
        <w:rPr>
          <w:rFonts w:ascii="Times New Roman" w:eastAsia="Times New Roman" w:hAnsi="Times New Roman"/>
          <w:b/>
          <w:sz w:val="28"/>
          <w:szCs w:val="28"/>
          <w:lang w:eastAsia="ru-RU"/>
        </w:rPr>
        <w:t>аместитель начальника отдела повышения качества данных ЕГРН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Управления Росреестра по Волгоградской области Артур </w:t>
      </w:r>
      <w:r w:rsidRPr="008644F1">
        <w:rPr>
          <w:rFonts w:ascii="Times New Roman" w:eastAsia="Times New Roman" w:hAnsi="Times New Roman"/>
          <w:b/>
          <w:sz w:val="28"/>
          <w:szCs w:val="28"/>
          <w:lang w:eastAsia="ru-RU"/>
        </w:rPr>
        <w:t>Абрамян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BC3EAC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BC3EAC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876C9" w:rsidRPr="008644F1" w:rsidRDefault="00AA33AD" w:rsidP="008644F1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8644F1" w:rsidSect="00BC3EA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187253"/>
    <w:rsid w:val="00250DE5"/>
    <w:rsid w:val="002A130C"/>
    <w:rsid w:val="002A56C1"/>
    <w:rsid w:val="002D2819"/>
    <w:rsid w:val="00305A6D"/>
    <w:rsid w:val="004204DF"/>
    <w:rsid w:val="00452CBA"/>
    <w:rsid w:val="004617C4"/>
    <w:rsid w:val="005572F0"/>
    <w:rsid w:val="005A302C"/>
    <w:rsid w:val="006825CC"/>
    <w:rsid w:val="0070492A"/>
    <w:rsid w:val="008644F1"/>
    <w:rsid w:val="00924C82"/>
    <w:rsid w:val="00987946"/>
    <w:rsid w:val="00997ED2"/>
    <w:rsid w:val="009F3A4F"/>
    <w:rsid w:val="00A876C9"/>
    <w:rsid w:val="00AA33AD"/>
    <w:rsid w:val="00AF3F63"/>
    <w:rsid w:val="00BC3EAC"/>
    <w:rsid w:val="00DC3DCA"/>
    <w:rsid w:val="00E64674"/>
    <w:rsid w:val="00F27FC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7DBCC-A6C3-4E6D-BF73-E92C7BCA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2018-09-21T05:36:00Z</cp:lastPrinted>
  <dcterms:created xsi:type="dcterms:W3CDTF">2018-10-31T06:57:00Z</dcterms:created>
  <dcterms:modified xsi:type="dcterms:W3CDTF">2018-10-31T06:57:00Z</dcterms:modified>
</cp:coreProperties>
</file>