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6217B4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EC" w:rsidRPr="00E844EC" w:rsidRDefault="00E844EC" w:rsidP="00E844E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844EC">
        <w:rPr>
          <w:rFonts w:ascii="Times New Roman" w:hAnsi="Times New Roman"/>
          <w:b/>
          <w:sz w:val="28"/>
          <w:szCs w:val="28"/>
        </w:rPr>
        <w:t>Об организации передачи сведений ЕГРН в Управление ФНС России по Волгоградской области, контроль качества передачи сведений</w:t>
      </w:r>
    </w:p>
    <w:p w:rsidR="00E844EC" w:rsidRPr="00E844EC" w:rsidRDefault="00E844EC" w:rsidP="00E844EC">
      <w:pPr>
        <w:pStyle w:val="2"/>
        <w:tabs>
          <w:tab w:val="left" w:pos="708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844EC">
        <w:rPr>
          <w:color w:val="000000"/>
          <w:sz w:val="26"/>
          <w:szCs w:val="26"/>
        </w:rPr>
        <w:t xml:space="preserve">Сведения об объектах недвижимости, их владельцах, правах и сделках за 2018 год </w:t>
      </w:r>
      <w:r w:rsidRPr="00E844EC">
        <w:rPr>
          <w:sz w:val="26"/>
          <w:szCs w:val="26"/>
        </w:rPr>
        <w:t xml:space="preserve">Управлением Росреестра по Волгоградской области (далее – Управление) </w:t>
      </w:r>
      <w:r w:rsidRPr="00E844EC">
        <w:rPr>
          <w:color w:val="000000"/>
          <w:sz w:val="26"/>
          <w:szCs w:val="26"/>
        </w:rPr>
        <w:t xml:space="preserve">переданы в </w:t>
      </w:r>
      <w:r w:rsidRPr="00E844EC">
        <w:rPr>
          <w:bCs/>
          <w:color w:val="000000"/>
          <w:sz w:val="26"/>
          <w:szCs w:val="26"/>
        </w:rPr>
        <w:t>Управление Федеральной налоговой службы по Волгоградской области (далее – УФНС)</w:t>
      </w:r>
      <w:r w:rsidRPr="00E844EC">
        <w:rPr>
          <w:color w:val="000000"/>
          <w:sz w:val="26"/>
          <w:szCs w:val="26"/>
        </w:rPr>
        <w:t xml:space="preserve">, </w:t>
      </w:r>
      <w:r w:rsidRPr="00E844EC">
        <w:rPr>
          <w:sz w:val="26"/>
          <w:szCs w:val="26"/>
        </w:rPr>
        <w:t>в формате годовой выгрузки,</w:t>
      </w:r>
      <w:r w:rsidRPr="00E844EC">
        <w:rPr>
          <w:b/>
          <w:i/>
          <w:sz w:val="26"/>
          <w:szCs w:val="26"/>
        </w:rPr>
        <w:t xml:space="preserve"> </w:t>
      </w:r>
      <w:r w:rsidRPr="00E844EC">
        <w:rPr>
          <w:sz w:val="26"/>
          <w:szCs w:val="26"/>
        </w:rPr>
        <w:t>т.е. актуальные сведения о проведенной регистрации прав или изменений сведений в Едином государственном реестре недвижимости.</w:t>
      </w:r>
    </w:p>
    <w:p w:rsidR="00E844EC" w:rsidRPr="00E844EC" w:rsidRDefault="00E844EC" w:rsidP="00E84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E844EC">
        <w:rPr>
          <w:rFonts w:ascii="Times New Roman" w:hAnsi="Times New Roman"/>
          <w:color w:val="000000"/>
          <w:sz w:val="26"/>
          <w:szCs w:val="26"/>
        </w:rPr>
        <w:t xml:space="preserve">В налоговый орган переданы сведения о 374 656 объектах недвижимости, из них </w:t>
      </w:r>
      <w:r w:rsidRPr="00E844EC">
        <w:rPr>
          <w:rFonts w:ascii="Times New Roman" w:hAnsi="Times New Roman"/>
          <w:sz w:val="26"/>
          <w:szCs w:val="26"/>
        </w:rPr>
        <w:t>134 839</w:t>
      </w:r>
      <w:r w:rsidRPr="00E844EC">
        <w:rPr>
          <w:rFonts w:ascii="Times New Roman" w:hAnsi="Times New Roman"/>
          <w:color w:val="000000"/>
          <w:sz w:val="26"/>
          <w:szCs w:val="26"/>
        </w:rPr>
        <w:t xml:space="preserve"> — сведения о земельных участках, 239 817 — сведения об объектах капитального строительства. </w:t>
      </w:r>
    </w:p>
    <w:p w:rsidR="00E844EC" w:rsidRPr="00E844EC" w:rsidRDefault="00E844EC" w:rsidP="00E8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44EC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E844EC">
        <w:rPr>
          <w:rFonts w:ascii="Times New Roman" w:hAnsi="Times New Roman"/>
          <w:sz w:val="26"/>
          <w:szCs w:val="26"/>
        </w:rPr>
        <w:t>результате проведенного анализа установлено</w:t>
      </w:r>
      <w:r w:rsidRPr="00E844EC">
        <w:rPr>
          <w:rFonts w:ascii="Times New Roman" w:hAnsi="Times New Roman"/>
          <w:color w:val="000000"/>
          <w:sz w:val="26"/>
          <w:szCs w:val="26"/>
        </w:rPr>
        <w:t>, что в общем объеме сведений за год показатель вырос на 64%, что связано с ростом количества объектов недвижимости, вовлеченных в гражданский оборот и объектов, изменивших свои качественные или количественные характеристики.</w:t>
      </w:r>
    </w:p>
    <w:p w:rsidR="00E844EC" w:rsidRPr="00E844EC" w:rsidRDefault="00E844EC" w:rsidP="00E8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44EC">
        <w:rPr>
          <w:rFonts w:ascii="Times New Roman" w:hAnsi="Times New Roman"/>
          <w:sz w:val="26"/>
          <w:szCs w:val="26"/>
        </w:rPr>
        <w:t xml:space="preserve">Управлением совместно с </w:t>
      </w:r>
      <w:r w:rsidRPr="00E844EC">
        <w:rPr>
          <w:rFonts w:ascii="Times New Roman" w:hAnsi="Times New Roman"/>
          <w:bCs/>
          <w:color w:val="000000"/>
          <w:sz w:val="26"/>
          <w:szCs w:val="26"/>
        </w:rPr>
        <w:t>УФНС</w:t>
      </w:r>
      <w:r w:rsidRPr="00E844EC">
        <w:rPr>
          <w:rFonts w:ascii="Times New Roman" w:hAnsi="Times New Roman"/>
          <w:sz w:val="26"/>
          <w:szCs w:val="26"/>
        </w:rPr>
        <w:t xml:space="preserve"> разработана программа взаимодействия Росреестра и налоговых органов, в том числе в рамках создания системы единого механизма администрирования обращений физических и юридических лиц на предмет наличия в таких обращениях вопросов, касающихся некорректных сведений ЕГРН об объектах недвижимости и правах для последующих мероприятий по верификации данных ЕГРН.</w:t>
      </w:r>
    </w:p>
    <w:p w:rsidR="00E844EC" w:rsidRPr="00E844EC" w:rsidRDefault="00E844EC" w:rsidP="00E844EC">
      <w:pPr>
        <w:pStyle w:val="2"/>
        <w:spacing w:after="0" w:line="240" w:lineRule="auto"/>
        <w:ind w:firstLine="540"/>
        <w:jc w:val="both"/>
        <w:rPr>
          <w:sz w:val="26"/>
          <w:szCs w:val="26"/>
        </w:rPr>
      </w:pPr>
      <w:r w:rsidRPr="00E844EC">
        <w:rPr>
          <w:sz w:val="26"/>
          <w:szCs w:val="26"/>
        </w:rPr>
        <w:t xml:space="preserve">Главной составляющей качественного администрирования является эффективность взаимодействия </w:t>
      </w:r>
      <w:r w:rsidRPr="00E844EC">
        <w:rPr>
          <w:bCs/>
          <w:color w:val="000000"/>
          <w:sz w:val="26"/>
          <w:szCs w:val="26"/>
        </w:rPr>
        <w:t>Управления и УФНС</w:t>
      </w:r>
      <w:r w:rsidRPr="00E844EC">
        <w:rPr>
          <w:sz w:val="26"/>
          <w:szCs w:val="26"/>
        </w:rPr>
        <w:t xml:space="preserve">, в том числе в рамках рабочей группы </w:t>
      </w:r>
      <w:r w:rsidRPr="00E844EC">
        <w:rPr>
          <w:bCs/>
          <w:color w:val="000000"/>
          <w:sz w:val="26"/>
          <w:szCs w:val="26"/>
        </w:rPr>
        <w:t>по вопросам информационного взаимодействия</w:t>
      </w:r>
      <w:r w:rsidRPr="00E844EC">
        <w:rPr>
          <w:sz w:val="26"/>
          <w:szCs w:val="26"/>
        </w:rPr>
        <w:t>.</w:t>
      </w:r>
    </w:p>
    <w:p w:rsidR="00E844EC" w:rsidRPr="00E844EC" w:rsidRDefault="00E844EC" w:rsidP="00E844EC">
      <w:pPr>
        <w:pStyle w:val="2"/>
        <w:spacing w:after="0" w:line="240" w:lineRule="auto"/>
        <w:ind w:firstLine="540"/>
        <w:jc w:val="both"/>
        <w:rPr>
          <w:sz w:val="26"/>
          <w:szCs w:val="26"/>
        </w:rPr>
      </w:pPr>
      <w:r w:rsidRPr="00E844EC">
        <w:rPr>
          <w:sz w:val="26"/>
          <w:szCs w:val="26"/>
        </w:rPr>
        <w:t xml:space="preserve"> Для выработки решений имеющихся проблем в оперативном режиме, включая информационный обмен, Управлением и налоговым органом у</w:t>
      </w:r>
      <w:r w:rsidRPr="00E844EC">
        <w:rPr>
          <w:bCs/>
          <w:color w:val="000000"/>
          <w:sz w:val="26"/>
          <w:szCs w:val="26"/>
        </w:rPr>
        <w:t xml:space="preserve">твержден </w:t>
      </w:r>
      <w:r w:rsidRPr="00E844EC">
        <w:rPr>
          <w:sz w:val="26"/>
          <w:szCs w:val="26"/>
        </w:rPr>
        <w:t xml:space="preserve">перечень должностных лиц и контактных телефонов. </w:t>
      </w:r>
    </w:p>
    <w:p w:rsidR="00E844EC" w:rsidRPr="00E844EC" w:rsidRDefault="00E844EC" w:rsidP="00E844EC">
      <w:pPr>
        <w:pStyle w:val="2"/>
        <w:spacing w:after="0" w:line="240" w:lineRule="auto"/>
        <w:ind w:firstLine="539"/>
        <w:jc w:val="both"/>
        <w:rPr>
          <w:sz w:val="26"/>
          <w:szCs w:val="26"/>
        </w:rPr>
      </w:pPr>
      <w:r w:rsidRPr="00E844EC">
        <w:rPr>
          <w:sz w:val="26"/>
          <w:szCs w:val="26"/>
        </w:rPr>
        <w:t xml:space="preserve">На заседании </w:t>
      </w:r>
      <w:r w:rsidRPr="00E844EC">
        <w:rPr>
          <w:bCs/>
          <w:color w:val="000000"/>
          <w:sz w:val="26"/>
          <w:szCs w:val="26"/>
        </w:rPr>
        <w:t>межведомственной рабочей группы, при подведении итогов работы за 2018г.,</w:t>
      </w:r>
      <w:r w:rsidRPr="00E844EC">
        <w:rPr>
          <w:sz w:val="26"/>
          <w:szCs w:val="26"/>
        </w:rPr>
        <w:t xml:space="preserve"> </w:t>
      </w:r>
      <w:r w:rsidRPr="00E844EC">
        <w:rPr>
          <w:bCs/>
          <w:color w:val="000000"/>
          <w:sz w:val="26"/>
          <w:szCs w:val="26"/>
        </w:rPr>
        <w:t xml:space="preserve">было отмечено, что </w:t>
      </w:r>
      <w:r w:rsidRPr="00E844EC">
        <w:rPr>
          <w:sz w:val="26"/>
          <w:szCs w:val="26"/>
        </w:rPr>
        <w:t xml:space="preserve">достигнутый к настоящему времени уровень сотрудничества с налоговыми органами по данному направлению деятельности, включая регулярную работу по верификации сведений реестра прав на недвижимость и кадастра недвижимости, влияющую на прохождение сведений  в налоговые органы, показывает эффективность межведомственного взаимодействия в рамках обращений юридических и физических лиц, поступивших посредством сервиса «Личный кабинет налогоплательщика» официального сайта ФНС России, в орган регистрации прав по вопросам качества данных ЕГРН. </w:t>
      </w:r>
    </w:p>
    <w:p w:rsidR="00E844EC" w:rsidRDefault="00E844EC" w:rsidP="00E844EC">
      <w:pPr>
        <w:jc w:val="both"/>
        <w:rPr>
          <w:rFonts w:ascii="Times New Roman" w:hAnsi="Times New Roman"/>
          <w:b/>
          <w:sz w:val="28"/>
          <w:szCs w:val="28"/>
        </w:rPr>
      </w:pPr>
    </w:p>
    <w:p w:rsidR="00E844EC" w:rsidRPr="00E844EC" w:rsidRDefault="00E844EC" w:rsidP="00E844EC">
      <w:pPr>
        <w:jc w:val="both"/>
        <w:rPr>
          <w:rFonts w:ascii="Times New Roman" w:hAnsi="Times New Roman"/>
          <w:b/>
          <w:sz w:val="28"/>
          <w:szCs w:val="28"/>
        </w:rPr>
      </w:pPr>
      <w:r w:rsidRPr="00E844EC">
        <w:rPr>
          <w:rFonts w:ascii="Times New Roman" w:hAnsi="Times New Roman"/>
          <w:b/>
          <w:sz w:val="28"/>
          <w:szCs w:val="28"/>
        </w:rPr>
        <w:t>Заместитель начальника отдела повышения качества данных ЕГРН Управления Росреестра по Волгоградской области Артур Абрамян.</w:t>
      </w:r>
    </w:p>
    <w:p w:rsidR="00E844EC" w:rsidRPr="00AA33AD" w:rsidRDefault="00E844EC" w:rsidP="00E844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844EC" w:rsidRPr="00AA33AD" w:rsidRDefault="00E844EC" w:rsidP="00E844EC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E844EC" w:rsidRPr="00AA33AD" w:rsidRDefault="00E844EC" w:rsidP="00E844EC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  Евгения Федяшова.</w:t>
      </w:r>
    </w:p>
    <w:p w:rsidR="00A876C9" w:rsidRPr="00E844EC" w:rsidRDefault="00E844EC" w:rsidP="00E844EC">
      <w:pPr>
        <w:spacing w:after="0" w:line="240" w:lineRule="auto"/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 xml:space="preserve">, 8-904-772-80-02,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E844EC" w:rsidSect="00E844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217B4"/>
    <w:rsid w:val="006825CC"/>
    <w:rsid w:val="00924C82"/>
    <w:rsid w:val="00997ED2"/>
    <w:rsid w:val="009F3A4F"/>
    <w:rsid w:val="00A876C9"/>
    <w:rsid w:val="00AA33AD"/>
    <w:rsid w:val="00DC3DCA"/>
    <w:rsid w:val="00E64674"/>
    <w:rsid w:val="00E844E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B6E80-5361-441E-8337-1F1C6711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E844E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844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2019-03-29T10:25:00Z</dcterms:created>
  <dcterms:modified xsi:type="dcterms:W3CDTF">2019-03-29T10:25:00Z</dcterms:modified>
</cp:coreProperties>
</file>