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A65AFF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9185" cy="986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BE3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E3932" w:rsidRPr="00BE3932" w:rsidRDefault="00BE3932" w:rsidP="00BE3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3932">
        <w:rPr>
          <w:rFonts w:ascii="Times New Roman" w:eastAsia="Times New Roman" w:hAnsi="Times New Roman"/>
          <w:b/>
          <w:sz w:val="28"/>
          <w:szCs w:val="28"/>
          <w:lang w:eastAsia="ru-RU"/>
        </w:rPr>
        <w:t>ОДОБРЕН ЗАКОН ОБ УПРОЩЕНИИ ПРОВЕДЕНИЯ КОМПЛЕКСНЫХ КАДАСТРОВЫХ РАБОТ</w:t>
      </w:r>
    </w:p>
    <w:p w:rsidR="00BE3932" w:rsidRDefault="00BE3932" w:rsidP="00BE3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3932" w:rsidRPr="00BE3932" w:rsidRDefault="00BE3932" w:rsidP="00BE3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932">
        <w:rPr>
          <w:rFonts w:ascii="Times New Roman" w:eastAsia="Times New Roman" w:hAnsi="Times New Roman"/>
          <w:sz w:val="28"/>
          <w:szCs w:val="28"/>
          <w:lang w:eastAsia="ru-RU"/>
        </w:rPr>
        <w:t>Закон «О внесении изменений в Федеральный закон «О кадастровой деятельности» и Федеральный закон «О государственной регистрации недвижимости» в части приведения положений о комплексных кадастровых работах в соответствие с Градостроительным кодексом Российской Федерации» одобрен Советом Федерации.</w:t>
      </w:r>
    </w:p>
    <w:p w:rsidR="00BE3932" w:rsidRPr="00BE3932" w:rsidRDefault="00BE3932" w:rsidP="00BE3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932">
        <w:rPr>
          <w:rFonts w:ascii="Times New Roman" w:eastAsia="Times New Roman" w:hAnsi="Times New Roman"/>
          <w:sz w:val="28"/>
          <w:szCs w:val="28"/>
          <w:lang w:eastAsia="ru-RU"/>
        </w:rPr>
        <w:t>Подготовленные Минэкономразвития России поправки в Федеральный закон «О кадастровой деятельности» позволят снять барьеры при выполнении комплексных кадастровых работ. В частности, исключается требование о подготовке проекта межевания территории во всех случаях выполнения комплексных кадастровых работ. Это существенно сэкономит бюджетные  средства. А там, где это оправдано и предусмотрено Градостроительным кодексом, например, на территории, занятой многоквартирными домами, проект межевания будет разрабатываться и дальше.</w:t>
      </w:r>
    </w:p>
    <w:p w:rsidR="00BE3932" w:rsidRPr="00BE3932" w:rsidRDefault="00BE3932" w:rsidP="00BE3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932">
        <w:rPr>
          <w:rFonts w:ascii="Times New Roman" w:eastAsia="Times New Roman" w:hAnsi="Times New Roman"/>
          <w:sz w:val="28"/>
          <w:szCs w:val="28"/>
          <w:lang w:eastAsia="ru-RU"/>
        </w:rPr>
        <w:t>Важной новацией является возможность в результате комплексных кадастровых работ оформить излишки площадей земельных участков. Часто площадь фактически используемых земельных участков превышает площадь, указанную в ЕГРН, более чем на 10% или на минимальный размер.</w:t>
      </w:r>
    </w:p>
    <w:p w:rsidR="00BE3932" w:rsidRPr="00BE3932" w:rsidRDefault="00BE3932" w:rsidP="00BE3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932">
        <w:rPr>
          <w:rFonts w:ascii="Times New Roman" w:eastAsia="Times New Roman" w:hAnsi="Times New Roman"/>
          <w:sz w:val="28"/>
          <w:szCs w:val="28"/>
          <w:lang w:eastAsia="ru-RU"/>
        </w:rPr>
        <w:t>Проектом также предусмотрены правила устранения ошибок в местоположении границ земельных участков и административных границ силами Росреестра.</w:t>
      </w:r>
    </w:p>
    <w:p w:rsidR="00BE3932" w:rsidRPr="00BE3932" w:rsidRDefault="00BE3932" w:rsidP="00BE3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932">
        <w:rPr>
          <w:rFonts w:ascii="Times New Roman" w:eastAsia="Times New Roman" w:hAnsi="Times New Roman"/>
          <w:sz w:val="28"/>
          <w:szCs w:val="28"/>
          <w:lang w:eastAsia="ru-RU"/>
        </w:rPr>
        <w:t>Результаты комплексных кадастровых работ позволяют местным органам власти повысить эффективность управления территориями, вносить в Единый государственный реестр недвижимости сведения о границах ранее учтенных земельных участков, таким образом сократить количество земельных споров и защитить права собственников.</w:t>
      </w:r>
    </w:p>
    <w:p w:rsidR="00BE3932" w:rsidRPr="00BE3932" w:rsidRDefault="00BE3932" w:rsidP="00BE3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932">
        <w:rPr>
          <w:rFonts w:ascii="Times New Roman" w:eastAsia="Times New Roman" w:hAnsi="Times New Roman"/>
          <w:sz w:val="28"/>
          <w:szCs w:val="28"/>
          <w:lang w:eastAsia="ru-RU"/>
        </w:rPr>
        <w:t>«Закон выгоден как гражданам, так и государству. Если в ходе проведения комплексных кадастровых работ выяснится, что гражданин использует большую площадь земли, чем это предусмотрено документами, закон дает ему возможность оформить такие излишки. С момента начала выполнения комплексных кадастровых работ  в 2017 году площадь земельных участков, учтённых в реестре недвижимости в результате таких работ, увеличилась на 20%. Проведение комплексных кадастровых работ позволяет органам власти обеспечить справедливое налогообложение на своих территориях», – заявила заместитель Министра экономического развития Российской Федерации – руководитель Росреестра Виктория Абрамченко.</w:t>
      </w:r>
    </w:p>
    <w:p w:rsidR="00BE3932" w:rsidRPr="00BE3932" w:rsidRDefault="00BE3932" w:rsidP="00BE3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9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закона был разработан по инициативе Минэкономразвития России в результате анализа итогов выполнения комплексных кадастровых работ в 2017-2018 годах на территории 16 регионов. В законопроекте также учтены предложения субъектов Российской Федерации по доработке федерального закона «О кадастровой деятельности».</w:t>
      </w:r>
    </w:p>
    <w:p w:rsidR="00BE3932" w:rsidRPr="00BE3932" w:rsidRDefault="00BE3932" w:rsidP="00BE3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932">
        <w:rPr>
          <w:rFonts w:ascii="Times New Roman" w:eastAsia="Times New Roman" w:hAnsi="Times New Roman"/>
          <w:sz w:val="28"/>
          <w:szCs w:val="28"/>
          <w:lang w:eastAsia="ru-RU"/>
        </w:rPr>
        <w:t>В 2018 году такие работы выполнялись в 13 регионах: республиках Башкортостан, Коми, Мордовия, Саха (Якутия), Тыва, Забайкальском, Камчатском, Пермском, Хабаровском краях, Амурской, Вологодской, Псковской областях, городе Севастополе. В 2019 году работы будут проведены в 33 субъектах Российской Федерации с объемом финансирования из федерального бюджета в размере 205 млн рублей.</w:t>
      </w:r>
    </w:p>
    <w:p w:rsidR="00AA33AD" w:rsidRPr="00BE3932" w:rsidRDefault="00BE3932" w:rsidP="00BE3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932">
        <w:rPr>
          <w:rFonts w:ascii="Times New Roman" w:eastAsia="Times New Roman" w:hAnsi="Times New Roman"/>
          <w:sz w:val="28"/>
          <w:szCs w:val="28"/>
          <w:lang w:eastAsia="ru-RU"/>
        </w:rPr>
        <w:t>Популярность комплексных кадастровых работ растет. На 2020 год в Росреестр поступили заявки от 46 субъектов Российской Федерации.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8061CE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Источник: официальный сайт Росреестра</w:t>
      </w:r>
    </w:p>
    <w:p w:rsidR="00BE3932" w:rsidRDefault="00BE393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3932" w:rsidRDefault="00BE393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3932" w:rsidRDefault="00BE393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3932" w:rsidRDefault="00BE393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3932" w:rsidRDefault="00BE393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3932" w:rsidRDefault="00BE393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3932" w:rsidRDefault="00BE393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3932" w:rsidRDefault="00BE393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6401D" w:rsidRDefault="00AA33AD" w:rsidP="00A6401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A6401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17A3C"/>
    <w:rsid w:val="006825CC"/>
    <w:rsid w:val="008061CE"/>
    <w:rsid w:val="00924C82"/>
    <w:rsid w:val="00997ED2"/>
    <w:rsid w:val="009C621B"/>
    <w:rsid w:val="009F3A4F"/>
    <w:rsid w:val="00A6401D"/>
    <w:rsid w:val="00A65AFF"/>
    <w:rsid w:val="00A876C9"/>
    <w:rsid w:val="00AA33AD"/>
    <w:rsid w:val="00BE3932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C0ACF-74E0-4757-B4AC-39648E40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327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534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435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68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2019-07-08T06:10:00Z</dcterms:created>
  <dcterms:modified xsi:type="dcterms:W3CDTF">2019-07-08T06:10:00Z</dcterms:modified>
</cp:coreProperties>
</file>