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04F49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513F" w:rsidRPr="00ED513F" w:rsidRDefault="00ED513F" w:rsidP="00ED51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РОСРЕЕСТР: ВСТУПИЛ В СИЛУ НОВЫЙ АДМИНИСТРАТИВНЫЙ РЕГЛАМЕНТ ПО ПРЕДОСТАВЛЕНИЮ СВЕДЕНИЙ ИЗ ЕГРН</w:t>
      </w:r>
    </w:p>
    <w:p w:rsidR="00ED513F" w:rsidRDefault="00ED513F" w:rsidP="00ED51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513F" w:rsidRPr="00ED513F" w:rsidRDefault="00ED513F" w:rsidP="00ED51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13F">
        <w:rPr>
          <w:rFonts w:ascii="Times New Roman" w:eastAsia="Times New Roman" w:hAnsi="Times New Roman"/>
          <w:bCs/>
          <w:sz w:val="28"/>
          <w:szCs w:val="28"/>
          <w:lang w:eastAsia="ru-RU"/>
        </w:rPr>
        <w:t>Вступил в силу новый административный регламент Росреестра по предоставлению сведений, содержащихся в Едином государственном реестре недвижимости (ЕГРН). Документ утвержден приказом Росреестра от 27.09.2019 №П/0401, зарегистрирован в Минюсте России 26 ноября 2019 г.</w:t>
      </w:r>
    </w:p>
    <w:p w:rsidR="00ED513F" w:rsidRPr="00ED513F" w:rsidRDefault="00ED513F" w:rsidP="00ED51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13F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разработан в целях 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</w:p>
    <w:p w:rsidR="00ED513F" w:rsidRPr="00ED513F" w:rsidRDefault="00ED513F" w:rsidP="00ED51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13F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с должностными лицами Росреестра, предоставляющими государственную услугу.</w:t>
      </w:r>
    </w:p>
    <w:p w:rsidR="00ED513F" w:rsidRPr="00ED513F" w:rsidRDefault="00ED513F" w:rsidP="00ED51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13F">
        <w:rPr>
          <w:rFonts w:ascii="Times New Roman" w:eastAsia="Times New Roman" w:hAnsi="Times New Roman"/>
          <w:bCs/>
          <w:sz w:val="28"/>
          <w:szCs w:val="28"/>
          <w:lang w:eastAsia="ru-RU"/>
        </w:rPr>
        <w:t>Новым административным регламентом  детально регламентированы порядок приема запроса и документов, необходимых для предоставления сведений из ЕГРН в форме электронных документов, а также порядок приема заявлений об оказании государственной услуги в многофункциональных центрах предоставления государственных и муниципальных услуг (МФЦ).</w:t>
      </w:r>
    </w:p>
    <w:p w:rsidR="00D51203" w:rsidRPr="00ED513F" w:rsidRDefault="00ED513F" w:rsidP="00ED51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13F"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Ключевыми особенностями, определяемыми новым административным регламентом, являются качество и доступность государственной услуги по предоставлению сведений из ЕГРН, в том числе для инвалидов, информирование о ходе её предоставления, возможность её получения в любом территориальном подразделении органа регистрации прав независимо от места нахождения объекта недвижимого имущества, а также от места регистрации заявителя.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A302C"/>
    <w:rsid w:val="00617A3C"/>
    <w:rsid w:val="006825CC"/>
    <w:rsid w:val="0071220A"/>
    <w:rsid w:val="00844015"/>
    <w:rsid w:val="00924C82"/>
    <w:rsid w:val="00997ED2"/>
    <w:rsid w:val="009C621B"/>
    <w:rsid w:val="009F3A4F"/>
    <w:rsid w:val="00A04F49"/>
    <w:rsid w:val="00A876C9"/>
    <w:rsid w:val="00AA33AD"/>
    <w:rsid w:val="00C26973"/>
    <w:rsid w:val="00C902C9"/>
    <w:rsid w:val="00D51203"/>
    <w:rsid w:val="00DC3DCA"/>
    <w:rsid w:val="00DD4E1A"/>
    <w:rsid w:val="00E64674"/>
    <w:rsid w:val="00ED513F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D959-0364-4A2A-AEEC-1FC43BA8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48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686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2019-12-15T06:08:00Z</dcterms:created>
  <dcterms:modified xsi:type="dcterms:W3CDTF">2019-12-15T06:08:00Z</dcterms:modified>
</cp:coreProperties>
</file>