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43E8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4AE6" w:rsidRDefault="00E74AE6" w:rsidP="00E7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AE6" w:rsidRPr="00921216" w:rsidRDefault="00E74AE6" w:rsidP="00E74AE6">
      <w:pPr>
        <w:jc w:val="center"/>
        <w:rPr>
          <w:rFonts w:ascii="Times New Roman" w:hAnsi="Times New Roman"/>
          <w:b/>
          <w:sz w:val="28"/>
          <w:szCs w:val="28"/>
        </w:rPr>
      </w:pPr>
      <w:r w:rsidRPr="00921216">
        <w:rPr>
          <w:rFonts w:ascii="Times New Roman" w:hAnsi="Times New Roman"/>
          <w:b/>
          <w:sz w:val="28"/>
          <w:szCs w:val="28"/>
        </w:rPr>
        <w:t>Итоги работы Управления Росреестра по Волгоградской области по взаимодействию с Ведомственными центрами телефонного обслуживания Росреестра за 9 месяцев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74AE6" w:rsidRPr="001F4ED7" w:rsidRDefault="00E74AE6" w:rsidP="00E7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Ведомственные</w:t>
      </w:r>
      <w:r w:rsidRPr="001F4ED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1F4ED7">
        <w:rPr>
          <w:rFonts w:ascii="Times New Roman" w:hAnsi="Times New Roman"/>
          <w:sz w:val="28"/>
          <w:szCs w:val="28"/>
        </w:rPr>
        <w:t xml:space="preserve"> телефонного обслуживания Росреестра (далее – ВЦТО)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1F4ED7">
        <w:rPr>
          <w:rFonts w:ascii="Times New Roman" w:hAnsi="Times New Roman"/>
          <w:sz w:val="28"/>
          <w:szCs w:val="28"/>
        </w:rPr>
        <w:t xml:space="preserve"> для оперативного консультирования граждан, которые активно пользуются услугами данного call-центра.</w:t>
      </w:r>
    </w:p>
    <w:p w:rsidR="00E74AE6" w:rsidRPr="001F4ED7" w:rsidRDefault="00E74AE6" w:rsidP="00E7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2019 года </w:t>
      </w:r>
      <w:r w:rsidRPr="001F4ED7"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через </w:t>
      </w:r>
      <w:r>
        <w:rPr>
          <w:rFonts w:ascii="Times New Roman" w:hAnsi="Times New Roman"/>
          <w:sz w:val="28"/>
          <w:szCs w:val="28"/>
        </w:rPr>
        <w:t>Единую систему регистрации и обработки обращений</w:t>
      </w:r>
      <w:r w:rsidRPr="001F4ED7">
        <w:rPr>
          <w:rFonts w:ascii="Times New Roman" w:hAnsi="Times New Roman"/>
          <w:sz w:val="28"/>
          <w:szCs w:val="28"/>
        </w:rPr>
        <w:t xml:space="preserve"> поступил </w:t>
      </w:r>
      <w:r>
        <w:rPr>
          <w:rFonts w:ascii="Times New Roman" w:hAnsi="Times New Roman"/>
          <w:sz w:val="28"/>
          <w:szCs w:val="28"/>
        </w:rPr>
        <w:t>2 373</w:t>
      </w:r>
      <w:r w:rsidRPr="001F4ED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Pr="001F4ED7">
        <w:rPr>
          <w:rFonts w:ascii="Times New Roman" w:hAnsi="Times New Roman"/>
          <w:sz w:val="28"/>
          <w:szCs w:val="28"/>
        </w:rPr>
        <w:t xml:space="preserve"> заявителей и </w:t>
      </w:r>
      <w:r>
        <w:rPr>
          <w:rFonts w:ascii="Times New Roman" w:hAnsi="Times New Roman"/>
          <w:sz w:val="28"/>
          <w:szCs w:val="28"/>
        </w:rPr>
        <w:t>40</w:t>
      </w:r>
      <w:r w:rsidRPr="001F4ED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1F4ED7">
        <w:rPr>
          <w:rFonts w:ascii="Times New Roman" w:hAnsi="Times New Roman"/>
          <w:sz w:val="28"/>
          <w:szCs w:val="28"/>
        </w:rPr>
        <w:t xml:space="preserve"> экстерриториальной регистрации, что в </w:t>
      </w:r>
      <w:r>
        <w:rPr>
          <w:rFonts w:ascii="Times New Roman" w:hAnsi="Times New Roman"/>
          <w:sz w:val="28"/>
          <w:szCs w:val="28"/>
        </w:rPr>
        <w:t>2</w:t>
      </w:r>
      <w:r w:rsidRPr="001F4E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1F4ED7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1F4ED7">
        <w:rPr>
          <w:rFonts w:ascii="Times New Roman" w:hAnsi="Times New Roman"/>
          <w:sz w:val="28"/>
          <w:szCs w:val="28"/>
        </w:rPr>
        <w:t xml:space="preserve"> больше, чем в аналогичном периоде прошлого года (</w:t>
      </w:r>
      <w:r>
        <w:rPr>
          <w:rFonts w:ascii="Times New Roman" w:hAnsi="Times New Roman"/>
          <w:sz w:val="28"/>
          <w:szCs w:val="28"/>
        </w:rPr>
        <w:t>913</w:t>
      </w:r>
      <w:r w:rsidRPr="001F4ED7">
        <w:rPr>
          <w:rFonts w:ascii="Times New Roman" w:hAnsi="Times New Roman"/>
          <w:sz w:val="28"/>
          <w:szCs w:val="28"/>
        </w:rPr>
        <w:t>).</w:t>
      </w:r>
    </w:p>
    <w:p w:rsidR="00E74AE6" w:rsidRDefault="00E74AE6" w:rsidP="00E7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ED7">
        <w:rPr>
          <w:rFonts w:ascii="Times New Roman" w:hAnsi="Times New Roman"/>
          <w:sz w:val="28"/>
          <w:szCs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  <w:r w:rsidRPr="00256822">
        <w:rPr>
          <w:rFonts w:ascii="Times New Roman" w:hAnsi="Times New Roman"/>
          <w:sz w:val="28"/>
          <w:szCs w:val="28"/>
        </w:rPr>
        <w:t>В основном тематика поступивших запросов касалась готовности документов</w:t>
      </w:r>
      <w:r>
        <w:rPr>
          <w:rFonts w:ascii="Times New Roman" w:hAnsi="Times New Roman"/>
          <w:sz w:val="28"/>
          <w:szCs w:val="28"/>
        </w:rPr>
        <w:t xml:space="preserve"> и передачи их на выдачу в многофункциональные центры предоставления государственных и муниципальных услуг</w:t>
      </w:r>
      <w:r w:rsidRPr="00256822">
        <w:rPr>
          <w:rFonts w:ascii="Times New Roman" w:hAnsi="Times New Roman"/>
          <w:sz w:val="28"/>
          <w:szCs w:val="28"/>
        </w:rPr>
        <w:t>.</w:t>
      </w:r>
    </w:p>
    <w:p w:rsidR="00E74AE6" w:rsidRPr="001F4ED7" w:rsidRDefault="00E74AE6" w:rsidP="00E7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ED7">
        <w:rPr>
          <w:rFonts w:ascii="Times New Roman" w:hAnsi="Times New Roman"/>
          <w:sz w:val="28"/>
          <w:szCs w:val="28"/>
        </w:rPr>
        <w:t xml:space="preserve">Информация для граждан о возможности получения консультаций посредством ВЦТО </w:t>
      </w:r>
      <w:r>
        <w:rPr>
          <w:rFonts w:ascii="Times New Roman" w:hAnsi="Times New Roman"/>
          <w:sz w:val="28"/>
          <w:szCs w:val="28"/>
        </w:rPr>
        <w:t>актуализирована на</w:t>
      </w:r>
      <w:r w:rsidRPr="001F4ED7">
        <w:rPr>
          <w:rFonts w:ascii="Times New Roman" w:hAnsi="Times New Roman"/>
          <w:sz w:val="28"/>
          <w:szCs w:val="28"/>
        </w:rPr>
        <w:t xml:space="preserve">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E74AE6" w:rsidRDefault="00E74AE6" w:rsidP="00E7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ED7">
        <w:rPr>
          <w:rFonts w:ascii="Times New Roman" w:hAnsi="Times New Roman"/>
          <w:sz w:val="28"/>
          <w:szCs w:val="28"/>
        </w:rPr>
        <w:t>Кроме того, данная информация систематически размещается в СМИ, единый многоканальный номер горячей линии ВЦТО (8-800-100-34-34) указан на сайте Управления www.rosreestr.ru.</w:t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AE6" w:rsidRDefault="00E74AE6" w:rsidP="00E74A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Автор: главный специалист-эксперт о</w:t>
      </w:r>
      <w:r w:rsidRPr="00E74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74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и контроля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Наталья Коломыцева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43E87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74AE6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3EBD-7694-451B-9647-01FD1D0A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2019-12-15T06:40:00Z</dcterms:created>
  <dcterms:modified xsi:type="dcterms:W3CDTF">2019-12-15T06:40:00Z</dcterms:modified>
</cp:coreProperties>
</file>