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596E92">
      <w:pPr>
        <w:pStyle w:val="a1"/>
        <w:ind w:left="1620"/>
      </w:pPr>
      <w:bookmarkStart w:id="0" w:name="_GoBack"/>
      <w:bookmarkEnd w:id="0"/>
    </w:p>
    <w:p w:rsidR="00000000" w:rsidRDefault="00596E92">
      <w:pPr>
        <w:ind w:firstLine="408"/>
        <w:jc w:val="both"/>
        <w:rPr>
          <w:b/>
          <w:bCs/>
          <w:sz w:val="26"/>
          <w:szCs w:val="26"/>
        </w:rPr>
      </w:pPr>
    </w:p>
    <w:p w:rsidR="00000000" w:rsidRDefault="00596E92">
      <w:pPr>
        <w:spacing w:line="276" w:lineRule="auto"/>
        <w:ind w:firstLine="567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lang w:eastAsia="ru-RU"/>
        </w:rPr>
        <w:t>С 1 апреля у  пенсионеров увеличатся социальные пенсии.</w:t>
      </w:r>
    </w:p>
    <w:p w:rsidR="00000000" w:rsidRDefault="00596E92">
      <w:pPr>
        <w:spacing w:line="276" w:lineRule="auto"/>
        <w:ind w:firstLine="567"/>
        <w:jc w:val="center"/>
        <w:rPr>
          <w:b/>
          <w:bCs/>
          <w:sz w:val="26"/>
          <w:szCs w:val="26"/>
          <w:lang w:eastAsia="ru-RU"/>
        </w:rPr>
      </w:pPr>
    </w:p>
    <w:p w:rsidR="00000000" w:rsidRDefault="00596E92">
      <w:pPr>
        <w:pStyle w:val="af5"/>
        <w:spacing w:before="0" w:after="0"/>
        <w:ind w:firstLine="709"/>
        <w:jc w:val="both"/>
      </w:pPr>
      <w:r>
        <w:t xml:space="preserve">С 1 апреля 2019 года что пенсии по государственному пенсионному обеспечению, в том числе социальные, повышаются на 2%.  В итоге в 2019 году среднегодовой размер  пенсии по гособеспечению составит </w:t>
      </w:r>
      <w:r>
        <w:rPr>
          <w:highlight w:val="white"/>
        </w:rPr>
        <w:t>9</w:t>
      </w:r>
      <w:r>
        <w:rPr>
          <w:highlight w:val="white"/>
        </w:rPr>
        <w:t xml:space="preserve"> 355,3</w:t>
      </w:r>
      <w:r>
        <w:t>0 рублей (109,2% к прожиточному минимуму пенсионера).</w:t>
      </w:r>
    </w:p>
    <w:p w:rsidR="00000000" w:rsidRDefault="00596E92">
      <w:pPr>
        <w:pStyle w:val="af5"/>
        <w:spacing w:before="0" w:after="0"/>
        <w:ind w:firstLine="709"/>
        <w:jc w:val="both"/>
      </w:pPr>
      <w:r>
        <w:t xml:space="preserve"> Одновременно с индексацией социальных пенсий также будут повышены пенсии военнослужащих и членов их семей, участников Великой Отечественной войны, людей, награжденных знаком "Жителю блокадного Ле</w:t>
      </w:r>
      <w:r>
        <w:t>нинграда", тех, кто пострадал в результате радиационных или техногенных катастроф и членов их семей. Кроме того, повысятся размеры иных социальных выплат, которые зависят от размера социальных пенсий.</w:t>
      </w:r>
    </w:p>
    <w:p w:rsidR="00000000" w:rsidRDefault="00596E92">
      <w:pPr>
        <w:pStyle w:val="af5"/>
        <w:spacing w:before="0" w:after="0"/>
        <w:ind w:firstLine="709"/>
        <w:jc w:val="both"/>
      </w:pPr>
      <w:r>
        <w:t xml:space="preserve">Так, средний размер пенсии детей-инвалидов и инвалидов </w:t>
      </w:r>
      <w:r>
        <w:t>с детства первой группы увеличится на 248 и на 207 рублей соответственно, после повышения их размер составит 12681 рублей и 10567 рублей.</w:t>
      </w:r>
    </w:p>
    <w:p w:rsidR="00000000" w:rsidRDefault="00596E92">
      <w:pPr>
        <w:pStyle w:val="af5"/>
        <w:spacing w:before="0" w:after="0"/>
        <w:ind w:firstLine="709"/>
        <w:jc w:val="both"/>
      </w:pPr>
      <w:r>
        <w:t xml:space="preserve">Средний размер пенсии по инвалидности военнослужащих, проходивших военную службу по призыву, вырастет на 227 рублей - </w:t>
      </w:r>
      <w:r>
        <w:t>до 11617 рублей, по случаю потери кормильца семьям военнослужащих, проходивших военную службу по призыву, увеличится на 200 рублей - до 10242 рублей.</w:t>
      </w:r>
    </w:p>
    <w:p w:rsidR="00000000" w:rsidRDefault="00596E92">
      <w:pPr>
        <w:pStyle w:val="af5"/>
        <w:spacing w:before="0" w:after="0"/>
        <w:ind w:firstLine="709"/>
        <w:jc w:val="both"/>
        <w:rPr>
          <w:rStyle w:val="a9"/>
        </w:rPr>
      </w:pPr>
      <w:r>
        <w:t>Средний размер дополнительного материального обеспечения людей, имеющих выдающиеся достижения и особые зас</w:t>
      </w:r>
      <w:r>
        <w:t>луги перед Россией, вырастет на 342 рублей и составит в среднем 17444 рубля.</w:t>
      </w:r>
    </w:p>
    <w:p w:rsidR="00000000" w:rsidRDefault="00596E92">
      <w:pPr>
        <w:pStyle w:val="af5"/>
        <w:spacing w:before="0" w:after="0"/>
        <w:ind w:firstLine="709"/>
        <w:jc w:val="both"/>
        <w:rPr>
          <w:sz w:val="20"/>
          <w:szCs w:val="20"/>
        </w:rPr>
      </w:pPr>
      <w:r>
        <w:rPr>
          <w:rStyle w:val="a9"/>
        </w:rPr>
        <w:t xml:space="preserve">Напомним, социальные пенсии и пенсии по гособеспечению, согласно законодательству, повышаются раз в год, с 1 апреля, настолько, насколько вырос прожиточный минимум пенсионера. </w:t>
      </w:r>
    </w:p>
    <w:p w:rsidR="00596E92" w:rsidRDefault="00596E92">
      <w:pPr>
        <w:spacing w:line="312" w:lineRule="auto"/>
        <w:jc w:val="center"/>
      </w:pPr>
    </w:p>
    <w:sectPr w:rsidR="00596E92">
      <w:footerReference w:type="default" r:id="rId7"/>
      <w:footerReference w:type="first" r:id="rId8"/>
      <w:pgSz w:w="11906" w:h="16838"/>
      <w:pgMar w:top="1134" w:right="70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E92" w:rsidRDefault="00596E92">
      <w:r>
        <w:separator/>
      </w:r>
    </w:p>
  </w:endnote>
  <w:endnote w:type="continuationSeparator" w:id="0">
    <w:p w:rsidR="00596E92" w:rsidRDefault="0059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C7220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4D5F4B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96E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E92" w:rsidRDefault="00596E92">
      <w:r>
        <w:separator/>
      </w:r>
    </w:p>
  </w:footnote>
  <w:footnote w:type="continuationSeparator" w:id="0">
    <w:p w:rsidR="00596E92" w:rsidRDefault="00596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20"/>
    <w:rsid w:val="001C7220"/>
    <w:rsid w:val="0059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18A0132-7398-4AF2-A2ED-5A0B793E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8">
    <w:name w:val="Основной шрифт абзаца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basedOn w:val="7"/>
    <w:rPr>
      <w:color w:val="800080"/>
      <w:u w:val="single"/>
    </w:rPr>
  </w:style>
  <w:style w:type="character" w:customStyle="1" w:styleId="31">
    <w:name w:val="Заголовок 3 Знак"/>
    <w:basedOn w:val="7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Emphasis"/>
    <w:basedOn w:val="7"/>
    <w:qFormat/>
    <w:rPr>
      <w:i/>
      <w:iCs/>
    </w:rPr>
  </w:style>
  <w:style w:type="character" w:styleId="aa">
    <w:name w:val="Strong"/>
    <w:basedOn w:val="7"/>
    <w:qFormat/>
    <w:rPr>
      <w:b/>
      <w:bCs/>
    </w:rPr>
  </w:style>
  <w:style w:type="character" w:customStyle="1" w:styleId="text-highlight">
    <w:name w:val="text-highlight"/>
    <w:basedOn w:val="7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b">
    <w:name w:val="List"/>
    <w:basedOn w:val="a1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d">
    <w:name w:val="Body Text Indent"/>
    <w:basedOn w:val="a"/>
    <w:pPr>
      <w:ind w:firstLine="709"/>
      <w:jc w:val="both"/>
    </w:pPr>
  </w:style>
  <w:style w:type="paragraph" w:customStyle="1" w:styleId="ae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0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1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6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4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5">
    <w:name w:val="Normal (Web)"/>
    <w:basedOn w:val="a"/>
    <w:pPr>
      <w:suppressAutoHyphens w:val="0"/>
      <w:spacing w:before="280" w:after="280"/>
    </w:pPr>
  </w:style>
  <w:style w:type="paragraph" w:customStyle="1" w:styleId="af6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7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8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18">
    <w:name w:val=" Знак Знак1 Знак Знак Знак Знак Знак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9">
    <w:name w:val=" Знак Знак Знак Знак Знак Знак Знак Знак Знак Знак Знак1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 Знак Знак Знак Знак"/>
    <w:basedOn w:val="a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/>
    </w:rPr>
  </w:style>
  <w:style w:type="paragraph" w:customStyle="1" w:styleId="24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a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a">
    <w:name w:val="Блочная цитата"/>
    <w:basedOn w:val="a"/>
    <w:pPr>
      <w:spacing w:after="283"/>
      <w:ind w:left="567" w:right="567"/>
    </w:pPr>
  </w:style>
  <w:style w:type="paragraph" w:styleId="afb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2019-03-29T11:16:00Z</cp:lastPrinted>
  <dcterms:created xsi:type="dcterms:W3CDTF">2019-04-18T07:06:00Z</dcterms:created>
  <dcterms:modified xsi:type="dcterms:W3CDTF">2019-04-18T07:06:00Z</dcterms:modified>
</cp:coreProperties>
</file>