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D3" w:rsidRDefault="006479D3" w:rsidP="006479D3">
      <w:pPr>
        <w:spacing w:after="0" w:line="240" w:lineRule="auto"/>
        <w:jc w:val="both"/>
        <w:outlineLvl w:val="1"/>
        <w:rPr>
          <w:rFonts w:ascii="Times New Roman" w:hAnsi="Times New Roman" w:cs="Times New Roman"/>
          <w:b/>
          <w:sz w:val="28"/>
          <w:szCs w:val="28"/>
          <w:lang w:val="en-US"/>
        </w:rPr>
      </w:pPr>
      <w:bookmarkStart w:id="0" w:name="_GoBack"/>
      <w:bookmarkEnd w:id="0"/>
      <w:r w:rsidRPr="00934669">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proofErr w:type="spellStart"/>
      <w:r w:rsidRPr="006479D3">
        <w:rPr>
          <w:rFonts w:ascii="Times New Roman" w:hAnsi="Times New Roman" w:cs="Times New Roman"/>
          <w:b/>
          <w:sz w:val="28"/>
          <w:szCs w:val="28"/>
          <w:lang w:val="en-US"/>
        </w:rPr>
        <w:t>Информация</w:t>
      </w:r>
      <w:proofErr w:type="spellEnd"/>
      <w:r w:rsidRPr="006479D3">
        <w:rPr>
          <w:rFonts w:ascii="Times New Roman" w:hAnsi="Times New Roman" w:cs="Times New Roman"/>
          <w:b/>
          <w:sz w:val="28"/>
          <w:szCs w:val="28"/>
          <w:lang w:val="en-US"/>
        </w:rPr>
        <w:t xml:space="preserve"> </w:t>
      </w:r>
    </w:p>
    <w:p w:rsidR="006479D3" w:rsidRPr="006479D3" w:rsidRDefault="006479D3" w:rsidP="006479D3">
      <w:pPr>
        <w:spacing w:after="0" w:line="240" w:lineRule="auto"/>
        <w:jc w:val="both"/>
        <w:outlineLvl w:val="1"/>
        <w:rPr>
          <w:rFonts w:ascii="Times New Roman" w:hAnsi="Times New Roman" w:cs="Times New Roman"/>
          <w:b/>
          <w:sz w:val="28"/>
          <w:szCs w:val="28"/>
        </w:rPr>
      </w:pPr>
      <w:r>
        <w:rPr>
          <w:rFonts w:ascii="Times New Roman" w:hAnsi="Times New Roman" w:cs="Times New Roman"/>
          <w:b/>
          <w:sz w:val="28"/>
          <w:szCs w:val="28"/>
        </w:rPr>
        <w:t>О состоянии конкуренции и конкурентной среды на приоритетных и социально-значимых рынках Иловлинского района</w:t>
      </w:r>
    </w:p>
    <w:p w:rsidR="006479D3" w:rsidRDefault="006479D3" w:rsidP="006479D3">
      <w:pPr>
        <w:spacing w:after="0" w:line="240" w:lineRule="auto"/>
        <w:jc w:val="both"/>
        <w:outlineLvl w:val="1"/>
        <w:rPr>
          <w:rFonts w:ascii="Times New Roman" w:hAnsi="Times New Roman" w:cs="Times New Roman"/>
          <w:sz w:val="28"/>
          <w:szCs w:val="28"/>
        </w:rPr>
      </w:pPr>
    </w:p>
    <w:p w:rsidR="006479D3" w:rsidRPr="00934669" w:rsidRDefault="006479D3" w:rsidP="006479D3">
      <w:pPr>
        <w:spacing w:after="0" w:line="240" w:lineRule="auto"/>
        <w:jc w:val="both"/>
        <w:outlineLvl w:val="1"/>
        <w:rPr>
          <w:rFonts w:ascii="Times New Roman" w:hAnsi="Times New Roman" w:cs="Times New Roman"/>
          <w:sz w:val="28"/>
          <w:szCs w:val="28"/>
        </w:rPr>
      </w:pPr>
      <w:r w:rsidRPr="00934669">
        <w:rPr>
          <w:rFonts w:ascii="Times New Roman" w:hAnsi="Times New Roman" w:cs="Times New Roman"/>
          <w:sz w:val="28"/>
          <w:szCs w:val="28"/>
        </w:rPr>
        <w:t xml:space="preserve"> </w:t>
      </w:r>
      <w:proofErr w:type="gramStart"/>
      <w:r w:rsidRPr="00934669">
        <w:rPr>
          <w:rFonts w:ascii="Times New Roman" w:hAnsi="Times New Roman" w:cs="Times New Roman"/>
          <w:sz w:val="28"/>
          <w:szCs w:val="28"/>
        </w:rPr>
        <w:t xml:space="preserve">Администрацией Иловлинского муниципального района </w:t>
      </w:r>
      <w:r>
        <w:rPr>
          <w:rFonts w:ascii="Times New Roman" w:hAnsi="Times New Roman" w:cs="Times New Roman"/>
          <w:sz w:val="28"/>
          <w:szCs w:val="28"/>
        </w:rPr>
        <w:t>утвержден</w:t>
      </w:r>
      <w:r w:rsidRPr="00934669">
        <w:rPr>
          <w:rFonts w:ascii="Times New Roman" w:hAnsi="Times New Roman" w:cs="Times New Roman"/>
          <w:sz w:val="28"/>
          <w:szCs w:val="28"/>
        </w:rPr>
        <w:t xml:space="preserve"> перечень приоритетных и социально значимых рынков для содействия развитию конкуренции на территории Иловлинского муниципального района Волгоградской области   (постановлени</w:t>
      </w:r>
      <w:r>
        <w:rPr>
          <w:rFonts w:ascii="Times New Roman" w:hAnsi="Times New Roman" w:cs="Times New Roman"/>
          <w:sz w:val="28"/>
          <w:szCs w:val="28"/>
        </w:rPr>
        <w:t>е</w:t>
      </w:r>
      <w:r w:rsidRPr="00934669">
        <w:rPr>
          <w:rFonts w:ascii="Times New Roman" w:hAnsi="Times New Roman" w:cs="Times New Roman"/>
          <w:sz w:val="28"/>
          <w:szCs w:val="28"/>
        </w:rPr>
        <w:t xml:space="preserve">  администрации  Иловлинского  муниципального  района  от </w:t>
      </w:r>
      <w:r>
        <w:rPr>
          <w:rFonts w:ascii="Times New Roman" w:hAnsi="Times New Roman" w:cs="Times New Roman"/>
          <w:bCs/>
          <w:sz w:val="28"/>
          <w:szCs w:val="28"/>
        </w:rPr>
        <w:t xml:space="preserve">  03.09.2019     № 565  « </w:t>
      </w:r>
      <w:r w:rsidRPr="00934669">
        <w:rPr>
          <w:rFonts w:ascii="Times New Roman" w:hAnsi="Times New Roman" w:cs="Times New Roman"/>
          <w:sz w:val="28"/>
          <w:szCs w:val="28"/>
        </w:rPr>
        <w:t>О</w:t>
      </w:r>
      <w:r>
        <w:rPr>
          <w:rFonts w:ascii="Times New Roman" w:hAnsi="Times New Roman" w:cs="Times New Roman"/>
          <w:sz w:val="28"/>
          <w:szCs w:val="28"/>
        </w:rPr>
        <w:t>б утверждении перечня товарных рынков для содействия развитию конкуренции</w:t>
      </w:r>
      <w:r w:rsidRPr="00934669">
        <w:rPr>
          <w:rFonts w:ascii="Times New Roman" w:hAnsi="Times New Roman" w:cs="Times New Roman"/>
          <w:sz w:val="28"/>
          <w:szCs w:val="28"/>
        </w:rPr>
        <w:t xml:space="preserve">  </w:t>
      </w:r>
      <w:r>
        <w:rPr>
          <w:rFonts w:ascii="Times New Roman" w:hAnsi="Times New Roman" w:cs="Times New Roman"/>
          <w:sz w:val="28"/>
          <w:szCs w:val="28"/>
        </w:rPr>
        <w:t>на территории Иловлинского  муниципального  района</w:t>
      </w:r>
      <w:r w:rsidRPr="00934669">
        <w:rPr>
          <w:rFonts w:ascii="Times New Roman" w:hAnsi="Times New Roman" w:cs="Times New Roman"/>
          <w:sz w:val="28"/>
          <w:szCs w:val="28"/>
        </w:rPr>
        <w:t xml:space="preserve">  Волгоградской  области</w:t>
      </w:r>
      <w:r>
        <w:rPr>
          <w:rFonts w:ascii="Times New Roman" w:hAnsi="Times New Roman" w:cs="Times New Roman"/>
          <w:sz w:val="28"/>
          <w:szCs w:val="28"/>
        </w:rPr>
        <w:t xml:space="preserve">». </w:t>
      </w:r>
      <w:proofErr w:type="gramEnd"/>
    </w:p>
    <w:p w:rsidR="006479D3" w:rsidRPr="00ED04FD" w:rsidRDefault="006479D3" w:rsidP="006479D3">
      <w:pPr>
        <w:pStyle w:val="a3"/>
        <w:spacing w:before="0" w:beforeAutospacing="0" w:after="0" w:afterAutospacing="0"/>
        <w:jc w:val="both"/>
        <w:rPr>
          <w:sz w:val="28"/>
          <w:szCs w:val="28"/>
        </w:rPr>
      </w:pPr>
      <w:r>
        <w:rPr>
          <w:sz w:val="28"/>
          <w:szCs w:val="28"/>
        </w:rPr>
        <w:t xml:space="preserve">           </w:t>
      </w:r>
      <w:r w:rsidRPr="00642C6F">
        <w:rPr>
          <w:sz w:val="28"/>
          <w:szCs w:val="28"/>
        </w:rPr>
        <w:t>При формировании перечня приоритетных рынков администрация Иловлинского муниципального района, в первую очередь, руководствовалась приоритетами развития района</w:t>
      </w:r>
      <w:r w:rsidRPr="00ED04FD">
        <w:rPr>
          <w:sz w:val="28"/>
          <w:szCs w:val="28"/>
        </w:rPr>
        <w:t xml:space="preserve">. </w:t>
      </w:r>
      <w:r w:rsidRPr="00642C6F">
        <w:rPr>
          <w:sz w:val="28"/>
          <w:szCs w:val="28"/>
        </w:rPr>
        <w:t xml:space="preserve"> </w:t>
      </w:r>
    </w:p>
    <w:p w:rsidR="006479D3" w:rsidRPr="00D265DC" w:rsidRDefault="006479D3" w:rsidP="006479D3">
      <w:pPr>
        <w:autoSpaceDE w:val="0"/>
        <w:autoSpaceDN w:val="0"/>
        <w:adjustRightInd w:val="0"/>
        <w:spacing w:after="0" w:line="240" w:lineRule="auto"/>
        <w:jc w:val="center"/>
        <w:rPr>
          <w:rFonts w:ascii="Times New Roman" w:eastAsia="Times-Bold" w:hAnsi="Times New Roman" w:cs="Times New Roman"/>
          <w:bCs/>
          <w:sz w:val="28"/>
          <w:szCs w:val="28"/>
          <w:u w:val="single"/>
        </w:rPr>
      </w:pPr>
      <w:r w:rsidRPr="00D265DC">
        <w:rPr>
          <w:rFonts w:ascii="Times New Roman" w:eastAsia="Times-Bold" w:hAnsi="Times New Roman" w:cs="Times New Roman"/>
          <w:bCs/>
          <w:sz w:val="28"/>
          <w:szCs w:val="28"/>
          <w:u w:val="single"/>
        </w:rPr>
        <w:t>Перечень</w:t>
      </w:r>
      <w:r>
        <w:rPr>
          <w:rFonts w:ascii="Times New Roman" w:eastAsia="Times-Bold" w:hAnsi="Times New Roman" w:cs="Times New Roman"/>
          <w:bCs/>
          <w:sz w:val="28"/>
          <w:szCs w:val="28"/>
          <w:u w:val="single"/>
        </w:rPr>
        <w:t xml:space="preserve"> товарных </w:t>
      </w:r>
      <w:r w:rsidRPr="00D265DC">
        <w:rPr>
          <w:rFonts w:ascii="Times New Roman" w:eastAsia="Times-Bold" w:hAnsi="Times New Roman" w:cs="Times New Roman"/>
          <w:bCs/>
          <w:sz w:val="28"/>
          <w:szCs w:val="28"/>
          <w:u w:val="single"/>
        </w:rPr>
        <w:t xml:space="preserve"> рынков для содействия</w:t>
      </w:r>
    </w:p>
    <w:p w:rsidR="006479D3" w:rsidRPr="00D265DC" w:rsidRDefault="006479D3" w:rsidP="006479D3">
      <w:pPr>
        <w:autoSpaceDE w:val="0"/>
        <w:autoSpaceDN w:val="0"/>
        <w:adjustRightInd w:val="0"/>
        <w:spacing w:after="0" w:line="240" w:lineRule="auto"/>
        <w:jc w:val="center"/>
        <w:rPr>
          <w:rFonts w:ascii="Times New Roman" w:eastAsia="Times-Bold" w:hAnsi="Times New Roman" w:cs="Times New Roman"/>
          <w:bCs/>
          <w:sz w:val="28"/>
          <w:szCs w:val="28"/>
          <w:u w:val="single"/>
        </w:rPr>
      </w:pPr>
      <w:r w:rsidRPr="00D265DC">
        <w:rPr>
          <w:rFonts w:ascii="Times New Roman" w:eastAsia="Times-Bold" w:hAnsi="Times New Roman" w:cs="Times New Roman"/>
          <w:bCs/>
          <w:sz w:val="28"/>
          <w:szCs w:val="28"/>
          <w:u w:val="single"/>
        </w:rPr>
        <w:t xml:space="preserve">развитию конкуренции в </w:t>
      </w:r>
      <w:proofErr w:type="spellStart"/>
      <w:r w:rsidRPr="00D265DC">
        <w:rPr>
          <w:rFonts w:ascii="Times New Roman" w:eastAsia="Times-Bold" w:hAnsi="Times New Roman" w:cs="Times New Roman"/>
          <w:bCs/>
          <w:sz w:val="28"/>
          <w:szCs w:val="28"/>
          <w:u w:val="single"/>
        </w:rPr>
        <w:t>Иловлинском</w:t>
      </w:r>
      <w:proofErr w:type="spellEnd"/>
      <w:r w:rsidRPr="00D265DC">
        <w:rPr>
          <w:rFonts w:ascii="Times New Roman" w:eastAsia="Times-Bold" w:hAnsi="Times New Roman" w:cs="Times New Roman"/>
          <w:bCs/>
          <w:sz w:val="28"/>
          <w:szCs w:val="28"/>
          <w:u w:val="single"/>
        </w:rPr>
        <w:t xml:space="preserve">  муниципальном районе</w:t>
      </w:r>
    </w:p>
    <w:p w:rsidR="006479D3" w:rsidRPr="00934669" w:rsidRDefault="006479D3" w:rsidP="006479D3">
      <w:pPr>
        <w:autoSpaceDE w:val="0"/>
        <w:autoSpaceDN w:val="0"/>
        <w:adjustRightInd w:val="0"/>
        <w:spacing w:after="0" w:line="240" w:lineRule="auto"/>
        <w:jc w:val="right"/>
        <w:rPr>
          <w:rFonts w:ascii="Times New Roman" w:eastAsia="Times-Roman" w:hAnsi="Times New Roman" w:cs="Times New Roman"/>
          <w:sz w:val="16"/>
          <w:szCs w:val="16"/>
        </w:rPr>
      </w:pPr>
    </w:p>
    <w:p w:rsidR="006479D3" w:rsidRPr="00D265DC" w:rsidRDefault="006479D3" w:rsidP="006479D3">
      <w:pPr>
        <w:numPr>
          <w:ilvl w:val="0"/>
          <w:numId w:val="1"/>
        </w:num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Рынок  ритуальных услуг.</w:t>
      </w:r>
    </w:p>
    <w:p w:rsidR="006479D3" w:rsidRDefault="006479D3" w:rsidP="006479D3">
      <w:pPr>
        <w:numPr>
          <w:ilvl w:val="0"/>
          <w:numId w:val="1"/>
        </w:num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Рынок  выполнения работ по благоустройству городской среды.</w:t>
      </w:r>
    </w:p>
    <w:p w:rsidR="006479D3" w:rsidRDefault="006479D3" w:rsidP="006479D3">
      <w:pPr>
        <w:numPr>
          <w:ilvl w:val="0"/>
          <w:numId w:val="1"/>
        </w:num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Рынок услуг розничной торговли лекарственными препаратами, медицинскими изделиями и сопутствующими товарами.</w:t>
      </w:r>
    </w:p>
    <w:p w:rsidR="006479D3" w:rsidRDefault="006479D3" w:rsidP="006479D3">
      <w:pPr>
        <w:numPr>
          <w:ilvl w:val="0"/>
          <w:numId w:val="1"/>
        </w:num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p w:rsidR="006479D3" w:rsidRDefault="006479D3" w:rsidP="006479D3">
      <w:pPr>
        <w:autoSpaceDE w:val="0"/>
        <w:autoSpaceDN w:val="0"/>
        <w:adjustRightInd w:val="0"/>
        <w:spacing w:after="0" w:line="240" w:lineRule="auto"/>
        <w:rPr>
          <w:rFonts w:ascii="Times New Roman" w:eastAsia="Times-Roman" w:hAnsi="Times New Roman" w:cs="Times New Roman"/>
          <w:sz w:val="28"/>
          <w:szCs w:val="28"/>
        </w:rPr>
      </w:pPr>
    </w:p>
    <w:p w:rsidR="006479D3" w:rsidRPr="008649E8" w:rsidRDefault="006479D3" w:rsidP="006479D3">
      <w:pPr>
        <w:jc w:val="both"/>
        <w:rPr>
          <w:rFonts w:ascii="Times New Roman" w:hAnsi="Times New Roman" w:cs="Times New Roman"/>
          <w:sz w:val="28"/>
          <w:szCs w:val="28"/>
        </w:rPr>
      </w:pPr>
      <w:r>
        <w:t xml:space="preserve">   </w:t>
      </w:r>
      <w:r w:rsidRPr="00745867">
        <w:rPr>
          <w:rFonts w:ascii="Times New Roman" w:hAnsi="Times New Roman" w:cs="Times New Roman"/>
          <w:sz w:val="28"/>
          <w:szCs w:val="28"/>
        </w:rPr>
        <w:t>На территории Иловлинского муниципального района 42 кладбища, их них открытых для захоронения -33 (9 закрытых).</w:t>
      </w:r>
      <w:r>
        <w:rPr>
          <w:rFonts w:ascii="Times New Roman" w:hAnsi="Times New Roman" w:cs="Times New Roman"/>
          <w:sz w:val="28"/>
          <w:szCs w:val="28"/>
        </w:rPr>
        <w:t xml:space="preserve"> </w:t>
      </w:r>
      <w:r w:rsidRPr="00745867">
        <w:rPr>
          <w:rFonts w:ascii="Times New Roman" w:hAnsi="Times New Roman" w:cs="Times New Roman"/>
          <w:sz w:val="28"/>
          <w:szCs w:val="28"/>
        </w:rPr>
        <w:t xml:space="preserve">        В  2014 году в рынок ритуальных услуг влились хозяйствующие субъекты предпринимательской деятельности, и на сегодняшний день 3 респондента</w:t>
      </w:r>
      <w:r>
        <w:rPr>
          <w:rFonts w:ascii="Times New Roman" w:hAnsi="Times New Roman" w:cs="Times New Roman"/>
          <w:sz w:val="28"/>
          <w:szCs w:val="28"/>
        </w:rPr>
        <w:t xml:space="preserve">  </w:t>
      </w:r>
      <w:r w:rsidRPr="00745867">
        <w:rPr>
          <w:rFonts w:ascii="Times New Roman" w:hAnsi="Times New Roman" w:cs="Times New Roman"/>
          <w:sz w:val="28"/>
          <w:szCs w:val="28"/>
        </w:rPr>
        <w:t xml:space="preserve"> осуществляют деятельность  и охватывают все поселения района. Все предприятия  жестко конкурируют между собой в борьбе за заказы на организацию похорон. Цивилизованный подход возможен только на основе принципов сотрудничества организаций, оказывающих похоронные услуги и координации со стороны органов местного самоуправления.</w:t>
      </w:r>
      <w:r>
        <w:rPr>
          <w:rFonts w:ascii="Times New Roman" w:hAnsi="Times New Roman" w:cs="Times New Roman"/>
          <w:sz w:val="28"/>
          <w:szCs w:val="28"/>
        </w:rPr>
        <w:t xml:space="preserve"> </w:t>
      </w:r>
      <w:r w:rsidRPr="00745867">
        <w:rPr>
          <w:rFonts w:ascii="Times New Roman" w:hAnsi="Times New Roman" w:cs="Times New Roman"/>
          <w:sz w:val="28"/>
          <w:szCs w:val="28"/>
        </w:rPr>
        <w:t xml:space="preserve">       Постановлением администрации Иловлинского  муниципального района</w:t>
      </w:r>
      <w:r>
        <w:rPr>
          <w:rFonts w:ascii="Times New Roman" w:hAnsi="Times New Roman" w:cs="Times New Roman"/>
          <w:sz w:val="28"/>
          <w:szCs w:val="28"/>
        </w:rPr>
        <w:t xml:space="preserve"> </w:t>
      </w:r>
      <w:r w:rsidRPr="00745867">
        <w:rPr>
          <w:rFonts w:ascii="Times New Roman" w:hAnsi="Times New Roman" w:cs="Times New Roman"/>
          <w:sz w:val="28"/>
          <w:szCs w:val="28"/>
        </w:rPr>
        <w:t>№ 522 от  18. 06. 2015 года «Об  уполномоченном органе администрации ИМР в сфере погребения и похоронного дела»  было утверждено  Положение об уполномоченном органе и определен отдел по развитию торговли, предпринимательства, БОН и ЗПП.</w:t>
      </w:r>
      <w:r>
        <w:rPr>
          <w:rFonts w:ascii="Times New Roman" w:hAnsi="Times New Roman" w:cs="Times New Roman"/>
          <w:sz w:val="28"/>
          <w:szCs w:val="28"/>
        </w:rPr>
        <w:t xml:space="preserve"> </w:t>
      </w:r>
      <w:r w:rsidRPr="00745867">
        <w:rPr>
          <w:rFonts w:ascii="Times New Roman" w:hAnsi="Times New Roman" w:cs="Times New Roman"/>
          <w:sz w:val="28"/>
          <w:szCs w:val="28"/>
        </w:rPr>
        <w:t xml:space="preserve">       Постановлением  № 563 от 26.06. 2015 года утверждены «Правила работы межмуниципального кладбища и порядок его содержания».</w:t>
      </w:r>
      <w:r>
        <w:rPr>
          <w:rFonts w:ascii="Times New Roman" w:hAnsi="Times New Roman" w:cs="Times New Roman"/>
          <w:sz w:val="28"/>
          <w:szCs w:val="28"/>
        </w:rPr>
        <w:t xml:space="preserve"> </w:t>
      </w:r>
      <w:r w:rsidRPr="00745867">
        <w:rPr>
          <w:rFonts w:ascii="Times New Roman" w:hAnsi="Times New Roman" w:cs="Times New Roman"/>
          <w:sz w:val="28"/>
          <w:szCs w:val="28"/>
        </w:rPr>
        <w:t xml:space="preserve">       Постановлением № 1215 от 21.12.2015года  утвержден административный  регламент предоставления муниципальной услуги «Предоставление мест для одиночного, семейного или  родственного </w:t>
      </w:r>
      <w:r w:rsidRPr="00745867">
        <w:rPr>
          <w:rFonts w:ascii="Times New Roman" w:hAnsi="Times New Roman" w:cs="Times New Roman"/>
          <w:sz w:val="28"/>
          <w:szCs w:val="28"/>
        </w:rPr>
        <w:lastRenderedPageBreak/>
        <w:t>(родового) захоронения (</w:t>
      </w:r>
      <w:proofErr w:type="spellStart"/>
      <w:r w:rsidRPr="00745867">
        <w:rPr>
          <w:rFonts w:ascii="Times New Roman" w:hAnsi="Times New Roman" w:cs="Times New Roman"/>
          <w:sz w:val="28"/>
          <w:szCs w:val="28"/>
        </w:rPr>
        <w:t>подзахоронения</w:t>
      </w:r>
      <w:proofErr w:type="spellEnd"/>
      <w:r w:rsidRPr="00745867">
        <w:rPr>
          <w:rFonts w:ascii="Times New Roman" w:hAnsi="Times New Roman" w:cs="Times New Roman"/>
          <w:sz w:val="28"/>
          <w:szCs w:val="28"/>
        </w:rPr>
        <w:t>).</w:t>
      </w:r>
      <w:r>
        <w:rPr>
          <w:rFonts w:ascii="Times New Roman" w:hAnsi="Times New Roman" w:cs="Times New Roman"/>
          <w:sz w:val="28"/>
          <w:szCs w:val="28"/>
        </w:rPr>
        <w:t xml:space="preserve">  </w:t>
      </w:r>
      <w:r w:rsidRPr="008649E8">
        <w:rPr>
          <w:rFonts w:ascii="Times New Roman" w:hAnsi="Times New Roman" w:cs="Times New Roman"/>
          <w:sz w:val="28"/>
          <w:szCs w:val="28"/>
        </w:rPr>
        <w:t>Ключевым показателем, характеризующим данный рынок, является доля выручки организаций частной формы собственности, осуществляющих деятельность на данном рынке, от общего объема выручки всех хозяйствующих субъектов, осуществляющих деятельность на рынке ритуальных услуг в границах Иловлинского муниципального  района Волгоградской области</w:t>
      </w:r>
      <w:proofErr w:type="gramStart"/>
      <w:r w:rsidRPr="008649E8">
        <w:rPr>
          <w:rFonts w:ascii="Times New Roman" w:hAnsi="Times New Roman" w:cs="Times New Roman"/>
          <w:sz w:val="28"/>
          <w:szCs w:val="28"/>
        </w:rPr>
        <w:t xml:space="preserve"> ,</w:t>
      </w:r>
      <w:proofErr w:type="gramEnd"/>
      <w:r w:rsidRPr="008649E8">
        <w:rPr>
          <w:rFonts w:ascii="Times New Roman" w:hAnsi="Times New Roman" w:cs="Times New Roman"/>
          <w:sz w:val="28"/>
          <w:szCs w:val="28"/>
        </w:rPr>
        <w:t xml:space="preserve"> за исключением выручки от оказания услуг (выполнения работ) по содержанию и благоустройству кладбищ. Рекомендованное значение данного показателя ФАС составляет 20 процентов (к 01.01.2022 года). Планируемое значение данного ключевого показателя к 01.01.2022 года в </w:t>
      </w:r>
      <w:proofErr w:type="spellStart"/>
      <w:r w:rsidRPr="008649E8">
        <w:rPr>
          <w:rFonts w:ascii="Times New Roman" w:hAnsi="Times New Roman" w:cs="Times New Roman"/>
          <w:sz w:val="28"/>
          <w:szCs w:val="28"/>
        </w:rPr>
        <w:t>Иловлинском</w:t>
      </w:r>
      <w:proofErr w:type="spellEnd"/>
      <w:r w:rsidRPr="008649E8">
        <w:rPr>
          <w:rFonts w:ascii="Times New Roman" w:hAnsi="Times New Roman" w:cs="Times New Roman"/>
          <w:sz w:val="28"/>
          <w:szCs w:val="28"/>
        </w:rPr>
        <w:t xml:space="preserve"> муниципальном районе составит 18,9 процентов. В </w:t>
      </w:r>
      <w:proofErr w:type="spellStart"/>
      <w:r w:rsidRPr="008649E8">
        <w:rPr>
          <w:rFonts w:ascii="Times New Roman" w:hAnsi="Times New Roman" w:cs="Times New Roman"/>
          <w:sz w:val="28"/>
          <w:szCs w:val="28"/>
        </w:rPr>
        <w:t>Иловлинском</w:t>
      </w:r>
      <w:proofErr w:type="spellEnd"/>
      <w:r w:rsidRPr="008649E8">
        <w:rPr>
          <w:rFonts w:ascii="Times New Roman" w:hAnsi="Times New Roman" w:cs="Times New Roman"/>
          <w:sz w:val="28"/>
          <w:szCs w:val="28"/>
        </w:rPr>
        <w:t xml:space="preserve"> муниципальном  районе на рынке ритуальных услуг ведут свою деятельность 3 </w:t>
      </w:r>
      <w:proofErr w:type="spellStart"/>
      <w:r w:rsidRPr="008649E8">
        <w:rPr>
          <w:rFonts w:ascii="Times New Roman" w:hAnsi="Times New Roman" w:cs="Times New Roman"/>
          <w:sz w:val="28"/>
          <w:szCs w:val="28"/>
        </w:rPr>
        <w:t>организаци</w:t>
      </w:r>
      <w:proofErr w:type="spellEnd"/>
      <w:proofErr w:type="gramStart"/>
      <w:r w:rsidRPr="008649E8">
        <w:rPr>
          <w:rFonts w:ascii="Times New Roman" w:hAnsi="Times New Roman" w:cs="Times New Roman"/>
          <w:sz w:val="28"/>
          <w:szCs w:val="28"/>
        </w:rPr>
        <w:t xml:space="preserve"> ,</w:t>
      </w:r>
      <w:proofErr w:type="gramEnd"/>
      <w:r w:rsidRPr="008649E8">
        <w:rPr>
          <w:rFonts w:ascii="Times New Roman" w:hAnsi="Times New Roman" w:cs="Times New Roman"/>
          <w:sz w:val="28"/>
          <w:szCs w:val="28"/>
        </w:rPr>
        <w:t xml:space="preserve"> из них 2 – частные организации, 1 – муниципальное предприятие. Организация ритуальных услуг и содержание мест захоронений относится к вопросам местного значений сельских поселений района. Погребение умершего и оказание услуг по погребению осуществляется специализированной службой по вопросам похоронного дела, создаваемой органами местного самоуправления.                                   </w:t>
      </w:r>
    </w:p>
    <w:p w:rsidR="006479D3" w:rsidRDefault="006479D3" w:rsidP="006479D3">
      <w:pPr>
        <w:pStyle w:val="Default"/>
        <w:rPr>
          <w:sz w:val="28"/>
          <w:szCs w:val="28"/>
        </w:rPr>
      </w:pPr>
      <w:r>
        <w:rPr>
          <w:sz w:val="28"/>
          <w:szCs w:val="28"/>
        </w:rPr>
        <w:t xml:space="preserve">На рынке ритуальных услуг существуют следующие административные и экономические барьеры входа на рынок: </w:t>
      </w:r>
    </w:p>
    <w:p w:rsidR="006479D3" w:rsidRDefault="006479D3" w:rsidP="006479D3">
      <w:pPr>
        <w:pStyle w:val="Default"/>
        <w:rPr>
          <w:sz w:val="28"/>
          <w:szCs w:val="28"/>
        </w:rPr>
      </w:pPr>
      <w:r>
        <w:rPr>
          <w:sz w:val="28"/>
          <w:szCs w:val="28"/>
        </w:rPr>
        <w:t xml:space="preserve">- на кладбища, здания и сооружения похоронного назначения независимо от их вида, организационно-правовых форм и форм собственности распространяются санитарно-эпидемиологические правила и нормативы СанПиН 2.1.2882-11 «Гигиенические требования к размещению, устройству и содержанию кладбищ, зданий и сооружений похоронного назначения» (далее – санитарные правила), которые устанавливают санитарно-эпидемиологические требования к условиям их размещения, проектирования, строительства, реконструкции, реставрации (в том числе воссозданию) и эксплуатации; </w:t>
      </w:r>
    </w:p>
    <w:p w:rsidR="006479D3" w:rsidRDefault="006479D3" w:rsidP="006479D3">
      <w:pPr>
        <w:pStyle w:val="Default"/>
        <w:rPr>
          <w:sz w:val="28"/>
          <w:szCs w:val="28"/>
        </w:rPr>
      </w:pPr>
      <w:r>
        <w:rPr>
          <w:sz w:val="28"/>
          <w:szCs w:val="28"/>
        </w:rPr>
        <w:t xml:space="preserve">- качество предоставляемых услуг на рынке должно соответствовать требованиям, устанавливаемым органами местного самоуправления; </w:t>
      </w:r>
    </w:p>
    <w:p w:rsidR="006479D3" w:rsidRDefault="006479D3" w:rsidP="006479D3">
      <w:pPr>
        <w:pStyle w:val="Default"/>
        <w:rPr>
          <w:sz w:val="28"/>
          <w:szCs w:val="28"/>
        </w:rPr>
      </w:pPr>
      <w:r>
        <w:rPr>
          <w:sz w:val="28"/>
          <w:szCs w:val="28"/>
        </w:rPr>
        <w:t xml:space="preserve">- цены на гарантированные услуги по погребению устанавливаются органами местного самоуправления; </w:t>
      </w:r>
    </w:p>
    <w:p w:rsidR="006479D3" w:rsidRDefault="006479D3" w:rsidP="006479D3">
      <w:pPr>
        <w:pStyle w:val="Default"/>
        <w:rPr>
          <w:sz w:val="28"/>
          <w:szCs w:val="28"/>
        </w:rPr>
      </w:pPr>
      <w:r>
        <w:rPr>
          <w:sz w:val="28"/>
          <w:szCs w:val="28"/>
        </w:rPr>
        <w:t xml:space="preserve">-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w:t>
      </w:r>
    </w:p>
    <w:p w:rsidR="006479D3" w:rsidRDefault="006479D3" w:rsidP="006479D3">
      <w:pPr>
        <w:pStyle w:val="Default"/>
        <w:rPr>
          <w:sz w:val="28"/>
          <w:szCs w:val="28"/>
        </w:rPr>
      </w:pPr>
      <w:r>
        <w:rPr>
          <w:sz w:val="28"/>
          <w:szCs w:val="28"/>
        </w:rPr>
        <w:t xml:space="preserve">-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 </w:t>
      </w:r>
    </w:p>
    <w:p w:rsidR="006479D3" w:rsidRDefault="006479D3" w:rsidP="006479D3">
      <w:pPr>
        <w:pStyle w:val="Default"/>
        <w:rPr>
          <w:sz w:val="28"/>
          <w:szCs w:val="28"/>
        </w:rPr>
      </w:pPr>
      <w:r>
        <w:rPr>
          <w:sz w:val="28"/>
          <w:szCs w:val="28"/>
        </w:rPr>
        <w:lastRenderedPageBreak/>
        <w:t xml:space="preserve">- рынки в муниципальных районах с небольшим количеством населения непривлекательны для рассматриваемого вида деятельности с точки зрения систематического получения дохода </w:t>
      </w:r>
    </w:p>
    <w:p w:rsidR="006479D3" w:rsidRDefault="006479D3" w:rsidP="006479D3">
      <w:pPr>
        <w:pStyle w:val="Default"/>
        <w:rPr>
          <w:sz w:val="28"/>
          <w:szCs w:val="28"/>
        </w:rPr>
      </w:pPr>
      <w:r>
        <w:rPr>
          <w:sz w:val="28"/>
          <w:szCs w:val="28"/>
        </w:rPr>
        <w:t xml:space="preserve">Конкурентная среда характеризуется высоким уровнем конкуренции между специализированными государственными организациями и частными хозяйствующими субъектами. </w:t>
      </w:r>
    </w:p>
    <w:p w:rsidR="006479D3" w:rsidRPr="00E61E22" w:rsidRDefault="006479D3" w:rsidP="006479D3">
      <w:pPr>
        <w:pStyle w:val="Default"/>
        <w:rPr>
          <w:sz w:val="28"/>
          <w:szCs w:val="28"/>
        </w:rPr>
      </w:pPr>
      <w:r>
        <w:rPr>
          <w:sz w:val="28"/>
          <w:szCs w:val="28"/>
        </w:rPr>
        <w:t>2.</w:t>
      </w:r>
      <w:r w:rsidRPr="00E61E22">
        <w:rPr>
          <w:sz w:val="28"/>
          <w:szCs w:val="28"/>
        </w:rPr>
        <w:t xml:space="preserve">  </w:t>
      </w:r>
      <w:r>
        <w:rPr>
          <w:sz w:val="28"/>
          <w:szCs w:val="28"/>
        </w:rPr>
        <w:t>С</w:t>
      </w:r>
      <w:r w:rsidRPr="00E61E22">
        <w:rPr>
          <w:sz w:val="28"/>
          <w:szCs w:val="28"/>
        </w:rPr>
        <w:t xml:space="preserve">одействие развитию конкуренции в сфере благоустройства городской среды. </w:t>
      </w:r>
    </w:p>
    <w:p w:rsidR="006479D3" w:rsidRDefault="006479D3" w:rsidP="006479D3">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В соответствии с методиками ФАС благоустройство городской среды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 </w:t>
      </w:r>
      <w:r>
        <w:rPr>
          <w:rFonts w:ascii="Times New Roman" w:hAnsi="Times New Roman" w:cs="Times New Roman"/>
          <w:color w:val="000000"/>
          <w:sz w:val="28"/>
          <w:szCs w:val="28"/>
        </w:rPr>
        <w:t xml:space="preserve">Источником </w:t>
      </w:r>
    </w:p>
    <w:p w:rsidR="006479D3" w:rsidRPr="00E61E22" w:rsidRDefault="006479D3" w:rsidP="006479D3">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получения информа</w:t>
      </w:r>
      <w:r>
        <w:rPr>
          <w:rFonts w:ascii="Times New Roman" w:hAnsi="Times New Roman" w:cs="Times New Roman"/>
          <w:color w:val="000000"/>
          <w:sz w:val="28"/>
          <w:szCs w:val="28"/>
        </w:rPr>
        <w:t xml:space="preserve">ции по данному рынку в </w:t>
      </w:r>
      <w:proofErr w:type="spellStart"/>
      <w:r>
        <w:rPr>
          <w:rFonts w:ascii="Times New Roman" w:hAnsi="Times New Roman" w:cs="Times New Roman"/>
          <w:color w:val="000000"/>
          <w:sz w:val="28"/>
          <w:szCs w:val="28"/>
        </w:rPr>
        <w:t>Иловлинском</w:t>
      </w:r>
      <w:proofErr w:type="spellEnd"/>
      <w:r>
        <w:rPr>
          <w:rFonts w:ascii="Times New Roman" w:hAnsi="Times New Roman" w:cs="Times New Roman"/>
          <w:color w:val="000000"/>
          <w:sz w:val="28"/>
          <w:szCs w:val="28"/>
        </w:rPr>
        <w:t xml:space="preserve"> </w:t>
      </w:r>
      <w:r w:rsidRPr="00E61E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муниципальном районе Волгоградской</w:t>
      </w:r>
      <w:r w:rsidRPr="00E61E22">
        <w:rPr>
          <w:rFonts w:ascii="Times New Roman" w:hAnsi="Times New Roman" w:cs="Times New Roman"/>
          <w:color w:val="000000"/>
          <w:sz w:val="28"/>
          <w:szCs w:val="28"/>
        </w:rPr>
        <w:t xml:space="preserve"> области согласно методикам ФАС является предоставляемая информация органами муниципального образования, в том числе с учетом разработанного в соответствии со статьей 17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по благоустройству городской среды (используются данные официального сайта в информационно-коммуникационной сети "Интернет" Единой информационной системы в сфере закупок http://zakupki.gov.ru). </w:t>
      </w:r>
    </w:p>
    <w:p w:rsidR="006479D3" w:rsidRPr="00E61E22" w:rsidRDefault="006479D3" w:rsidP="006479D3">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Ключевым показателем, характеризующим данный рынок, является объем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Рекомендованное значение данного показателя ФАС составляет 20 процентов (к 01.01.2022 года). Планируемое значение данного ключевого показателя к 01.01.2022 год</w:t>
      </w:r>
      <w:r>
        <w:rPr>
          <w:rFonts w:ascii="Times New Roman" w:hAnsi="Times New Roman" w:cs="Times New Roman"/>
          <w:color w:val="000000"/>
          <w:sz w:val="28"/>
          <w:szCs w:val="28"/>
        </w:rPr>
        <w:t xml:space="preserve">а в </w:t>
      </w:r>
      <w:proofErr w:type="spellStart"/>
      <w:r>
        <w:rPr>
          <w:rFonts w:ascii="Times New Roman" w:hAnsi="Times New Roman" w:cs="Times New Roman"/>
          <w:color w:val="000000"/>
          <w:sz w:val="28"/>
          <w:szCs w:val="28"/>
        </w:rPr>
        <w:t>Иловлинском</w:t>
      </w:r>
      <w:proofErr w:type="spellEnd"/>
      <w:r w:rsidRPr="00E61E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муниципальном районе Волгоградской </w:t>
      </w:r>
      <w:r w:rsidRPr="00E61E22">
        <w:rPr>
          <w:rFonts w:ascii="Times New Roman" w:hAnsi="Times New Roman" w:cs="Times New Roman"/>
          <w:color w:val="000000"/>
          <w:sz w:val="28"/>
          <w:szCs w:val="28"/>
        </w:rPr>
        <w:t xml:space="preserve"> области составит 100 процентов. </w:t>
      </w:r>
    </w:p>
    <w:p w:rsidR="006479D3" w:rsidRDefault="006479D3" w:rsidP="006479D3">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Ответственным исполнителем за достижение ключевог</w:t>
      </w:r>
      <w:r>
        <w:rPr>
          <w:rFonts w:ascii="Times New Roman" w:hAnsi="Times New Roman" w:cs="Times New Roman"/>
          <w:color w:val="000000"/>
          <w:sz w:val="28"/>
          <w:szCs w:val="28"/>
        </w:rPr>
        <w:t xml:space="preserve">о показателя является отдел </w:t>
      </w:r>
      <w:r w:rsidRPr="00E61E22">
        <w:rPr>
          <w:rFonts w:ascii="Times New Roman" w:hAnsi="Times New Roman" w:cs="Times New Roman"/>
          <w:color w:val="000000"/>
          <w:sz w:val="28"/>
          <w:szCs w:val="28"/>
        </w:rPr>
        <w:t xml:space="preserve"> ЖКХ</w:t>
      </w:r>
      <w:r>
        <w:rPr>
          <w:rFonts w:ascii="Times New Roman" w:hAnsi="Times New Roman" w:cs="Times New Roman"/>
          <w:color w:val="000000"/>
          <w:sz w:val="28"/>
          <w:szCs w:val="28"/>
        </w:rPr>
        <w:t xml:space="preserve"> и охраны окружающей среды администрации Иловлинского муниципального района Волгоградской области.</w:t>
      </w:r>
    </w:p>
    <w:p w:rsidR="006479D3" w:rsidRPr="00E61E22" w:rsidRDefault="006479D3" w:rsidP="006479D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 </w:t>
      </w:r>
      <w:proofErr w:type="spellStart"/>
      <w:r>
        <w:rPr>
          <w:rFonts w:ascii="Times New Roman" w:hAnsi="Times New Roman" w:cs="Times New Roman"/>
          <w:color w:val="000000"/>
          <w:sz w:val="28"/>
          <w:szCs w:val="28"/>
        </w:rPr>
        <w:t>Иловлинском</w:t>
      </w:r>
      <w:proofErr w:type="spellEnd"/>
      <w:r>
        <w:rPr>
          <w:rFonts w:ascii="Times New Roman" w:hAnsi="Times New Roman" w:cs="Times New Roman"/>
          <w:color w:val="000000"/>
          <w:sz w:val="28"/>
          <w:szCs w:val="28"/>
        </w:rPr>
        <w:t xml:space="preserve"> </w:t>
      </w:r>
      <w:r w:rsidRPr="00E61E22">
        <w:rPr>
          <w:rFonts w:ascii="Times New Roman" w:hAnsi="Times New Roman" w:cs="Times New Roman"/>
          <w:color w:val="000000"/>
          <w:sz w:val="28"/>
          <w:szCs w:val="28"/>
        </w:rPr>
        <w:t xml:space="preserve"> муниципал</w:t>
      </w:r>
      <w:r>
        <w:rPr>
          <w:rFonts w:ascii="Times New Roman" w:hAnsi="Times New Roman" w:cs="Times New Roman"/>
          <w:color w:val="000000"/>
          <w:sz w:val="28"/>
          <w:szCs w:val="28"/>
        </w:rPr>
        <w:t xml:space="preserve">ьном районе Волгоградской </w:t>
      </w:r>
      <w:r w:rsidRPr="00E61E22">
        <w:rPr>
          <w:rFonts w:ascii="Times New Roman" w:hAnsi="Times New Roman" w:cs="Times New Roman"/>
          <w:color w:val="000000"/>
          <w:sz w:val="28"/>
          <w:szCs w:val="28"/>
        </w:rPr>
        <w:t xml:space="preserve"> области в сфере благоус</w:t>
      </w:r>
      <w:r>
        <w:rPr>
          <w:rFonts w:ascii="Times New Roman" w:hAnsi="Times New Roman" w:cs="Times New Roman"/>
          <w:color w:val="000000"/>
          <w:sz w:val="28"/>
          <w:szCs w:val="28"/>
        </w:rPr>
        <w:t>тройства городской среды за 2019</w:t>
      </w:r>
      <w:r w:rsidRPr="00E61E22">
        <w:rPr>
          <w:rFonts w:ascii="Times New Roman" w:hAnsi="Times New Roman" w:cs="Times New Roman"/>
          <w:color w:val="000000"/>
          <w:sz w:val="28"/>
          <w:szCs w:val="28"/>
        </w:rPr>
        <w:t xml:space="preserve"> год о</w:t>
      </w:r>
      <w:r>
        <w:rPr>
          <w:rFonts w:ascii="Times New Roman" w:hAnsi="Times New Roman" w:cs="Times New Roman"/>
          <w:color w:val="000000"/>
          <w:sz w:val="28"/>
          <w:szCs w:val="28"/>
        </w:rPr>
        <w:t>существляли свою деятельность 6</w:t>
      </w:r>
      <w:r w:rsidRPr="00E61E22">
        <w:rPr>
          <w:rFonts w:ascii="Times New Roman" w:hAnsi="Times New Roman" w:cs="Times New Roman"/>
          <w:color w:val="000000"/>
          <w:sz w:val="28"/>
          <w:szCs w:val="28"/>
        </w:rPr>
        <w:t xml:space="preserve"> частных организаций. Организация благоустройства городско й среды находится в полномочиях сельских поселений. </w:t>
      </w:r>
    </w:p>
    <w:p w:rsidR="006479D3" w:rsidRPr="00E61E22" w:rsidRDefault="006479D3" w:rsidP="006479D3">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Сфера благоустройства городской среды обладает следующими административными и экономическими барьерами: </w:t>
      </w:r>
    </w:p>
    <w:p w:rsidR="006479D3" w:rsidRPr="00E61E22" w:rsidRDefault="006479D3" w:rsidP="006479D3">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 низкая активность населения в реализации мероприятий по благоустройству территории муниципальных образований; </w:t>
      </w:r>
    </w:p>
    <w:p w:rsidR="006479D3" w:rsidRPr="00E61E22" w:rsidRDefault="006479D3" w:rsidP="006479D3">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lastRenderedPageBreak/>
        <w:t xml:space="preserve">- подготовка дизайн-проектов благоустройства дворовых территорий; </w:t>
      </w:r>
    </w:p>
    <w:p w:rsidR="006479D3" w:rsidRPr="00E61E22" w:rsidRDefault="006479D3" w:rsidP="006479D3">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 проведение общественных обсуждений; </w:t>
      </w:r>
    </w:p>
    <w:p w:rsidR="006479D3" w:rsidRPr="00E61E22" w:rsidRDefault="006479D3" w:rsidP="006479D3">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 разработка технической документации и прохождение экспертиз, в том числе государственных; </w:t>
      </w:r>
    </w:p>
    <w:p w:rsidR="006479D3" w:rsidRPr="00E61E22" w:rsidRDefault="006479D3" w:rsidP="006479D3">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 вложение средств граждан, в том числе на внедрение современных технологий для объектов благоустройства. </w:t>
      </w:r>
    </w:p>
    <w:p w:rsidR="006479D3" w:rsidRDefault="006479D3" w:rsidP="006479D3">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Сфера благоустройства городской среды требует решения задач по формированию благоприятной конкурентной среды, обеспечение инвестиционной привлекательности отрасли благоустройства, вывода из тени финансовых отраслевых потоков, стимулированию роста налоговых отчислений и устранения недобросовестной конкуренции. </w:t>
      </w:r>
    </w:p>
    <w:p w:rsidR="006479D3" w:rsidRPr="00FB6031" w:rsidRDefault="006479D3" w:rsidP="006479D3">
      <w:pPr>
        <w:pStyle w:val="a4"/>
        <w:widowControl w:val="0"/>
        <w:numPr>
          <w:ilvl w:val="0"/>
          <w:numId w:val="2"/>
        </w:numPr>
        <w:autoSpaceDE w:val="0"/>
        <w:autoSpaceDN w:val="0"/>
        <w:spacing w:after="0" w:line="240" w:lineRule="auto"/>
        <w:jc w:val="both"/>
        <w:rPr>
          <w:rFonts w:ascii="Times New Roman" w:hAnsi="Times New Roman" w:cs="Times New Roman"/>
          <w:kern w:val="2"/>
          <w:sz w:val="28"/>
          <w:szCs w:val="20"/>
        </w:rPr>
      </w:pPr>
      <w:r w:rsidRPr="00FB6031">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Pr>
          <w:rFonts w:ascii="Times New Roman" w:hAnsi="Times New Roman" w:cs="Times New Roman"/>
          <w:sz w:val="28"/>
          <w:szCs w:val="28"/>
        </w:rPr>
        <w:t>Иловлинском</w:t>
      </w:r>
      <w:proofErr w:type="spellEnd"/>
      <w:r>
        <w:rPr>
          <w:rFonts w:ascii="Times New Roman" w:hAnsi="Times New Roman" w:cs="Times New Roman"/>
          <w:sz w:val="28"/>
          <w:szCs w:val="28"/>
        </w:rPr>
        <w:t xml:space="preserve"> районе Волгоградской области </w:t>
      </w:r>
      <w:r w:rsidRPr="00FB6031">
        <w:rPr>
          <w:rFonts w:ascii="Times New Roman" w:hAnsi="Times New Roman" w:cs="Times New Roman"/>
          <w:sz w:val="28"/>
          <w:szCs w:val="28"/>
        </w:rPr>
        <w:t xml:space="preserve"> </w:t>
      </w:r>
      <w:r>
        <w:rPr>
          <w:rFonts w:ascii="Times New Roman" w:hAnsi="Times New Roman" w:cs="Times New Roman"/>
          <w:kern w:val="2"/>
          <w:sz w:val="28"/>
          <w:szCs w:val="20"/>
        </w:rPr>
        <w:t>9</w:t>
      </w:r>
      <w:r w:rsidRPr="00FB6031">
        <w:rPr>
          <w:rFonts w:ascii="Times New Roman" w:hAnsi="Times New Roman" w:cs="Times New Roman"/>
          <w:i/>
          <w:kern w:val="2"/>
          <w:sz w:val="28"/>
          <w:szCs w:val="20"/>
        </w:rPr>
        <w:t xml:space="preserve"> </w:t>
      </w:r>
      <w:r w:rsidRPr="00FB6031">
        <w:rPr>
          <w:rFonts w:ascii="Times New Roman" w:hAnsi="Times New Roman" w:cs="Times New Roman"/>
          <w:kern w:val="2"/>
          <w:sz w:val="28"/>
          <w:szCs w:val="20"/>
        </w:rPr>
        <w:t>действующих лицензий на фармацевтическую деятельность.</w:t>
      </w:r>
    </w:p>
    <w:p w:rsidR="006479D3" w:rsidRDefault="006479D3" w:rsidP="006479D3">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kern w:val="2"/>
          <w:sz w:val="28"/>
          <w:szCs w:val="20"/>
        </w:rPr>
      </w:pPr>
      <w:r w:rsidRPr="0045536F">
        <w:rPr>
          <w:rFonts w:ascii="Times New Roman" w:eastAsia="Times New Roman" w:hAnsi="Times New Roman" w:cs="Times New Roman"/>
          <w:kern w:val="2"/>
          <w:sz w:val="28"/>
          <w:szCs w:val="20"/>
        </w:rPr>
        <w:t>Н</w:t>
      </w:r>
      <w:r>
        <w:rPr>
          <w:rFonts w:ascii="Times New Roman" w:eastAsia="Times New Roman" w:hAnsi="Times New Roman" w:cs="Times New Roman"/>
          <w:kern w:val="2"/>
          <w:sz w:val="28"/>
          <w:szCs w:val="20"/>
        </w:rPr>
        <w:t xml:space="preserve">а территории Иловлинского района Волгоградской области </w:t>
      </w:r>
      <w:r w:rsidRPr="0045536F">
        <w:rPr>
          <w:rFonts w:ascii="Times New Roman" w:eastAsia="Times New Roman" w:hAnsi="Times New Roman" w:cs="Times New Roman"/>
          <w:kern w:val="2"/>
          <w:sz w:val="28"/>
          <w:szCs w:val="20"/>
        </w:rPr>
        <w:t xml:space="preserve"> расположено</w:t>
      </w:r>
      <w:r>
        <w:rPr>
          <w:rFonts w:ascii="Times New Roman" w:eastAsia="Times New Roman" w:hAnsi="Times New Roman" w:cs="Times New Roman"/>
          <w:kern w:val="2"/>
          <w:sz w:val="28"/>
          <w:szCs w:val="20"/>
        </w:rPr>
        <w:t xml:space="preserve"> 10</w:t>
      </w:r>
      <w:r w:rsidRPr="0045536F">
        <w:rPr>
          <w:rFonts w:ascii="Times New Roman" w:eastAsia="Times New Roman" w:hAnsi="Times New Roman" w:cs="Times New Roman"/>
          <w:kern w:val="2"/>
          <w:sz w:val="28"/>
          <w:szCs w:val="20"/>
        </w:rPr>
        <w:t xml:space="preserve"> объектов розничной торг</w:t>
      </w:r>
      <w:r>
        <w:rPr>
          <w:rFonts w:ascii="Times New Roman" w:eastAsia="Times New Roman" w:hAnsi="Times New Roman" w:cs="Times New Roman"/>
          <w:kern w:val="2"/>
          <w:sz w:val="28"/>
          <w:szCs w:val="20"/>
        </w:rPr>
        <w:t>овли лекарственными препаратами,</w:t>
      </w:r>
      <w:r w:rsidRPr="0045536F">
        <w:rPr>
          <w:rFonts w:ascii="Times New Roman" w:eastAsia="Times New Roman" w:hAnsi="Times New Roman" w:cs="Times New Roman"/>
          <w:kern w:val="2"/>
          <w:sz w:val="28"/>
          <w:szCs w:val="20"/>
        </w:rPr>
        <w:t xml:space="preserve"> в </w:t>
      </w:r>
      <w:r>
        <w:rPr>
          <w:rFonts w:ascii="Times New Roman" w:eastAsia="Times New Roman" w:hAnsi="Times New Roman" w:cs="Times New Roman"/>
          <w:kern w:val="2"/>
          <w:sz w:val="28"/>
          <w:szCs w:val="20"/>
        </w:rPr>
        <w:t>том числе из которых – 14</w:t>
      </w:r>
      <w:r w:rsidRPr="0045536F">
        <w:rPr>
          <w:rFonts w:ascii="Times New Roman" w:eastAsia="Times New Roman" w:hAnsi="Times New Roman" w:cs="Times New Roman"/>
          <w:kern w:val="2"/>
          <w:sz w:val="28"/>
          <w:szCs w:val="20"/>
        </w:rPr>
        <w:t xml:space="preserve"> объектов обособленных подразделений государственных учреждений здравоохранения</w:t>
      </w:r>
      <w:r>
        <w:rPr>
          <w:rFonts w:ascii="Times New Roman" w:eastAsia="Times New Roman" w:hAnsi="Times New Roman" w:cs="Times New Roman"/>
          <w:kern w:val="2"/>
          <w:sz w:val="28"/>
          <w:szCs w:val="20"/>
        </w:rPr>
        <w:t xml:space="preserve"> Иловлинского района</w:t>
      </w:r>
      <w:proofErr w:type="gramStart"/>
      <w:r>
        <w:rPr>
          <w:rFonts w:ascii="Times New Roman" w:eastAsia="Times New Roman" w:hAnsi="Times New Roman" w:cs="Times New Roman"/>
          <w:kern w:val="2"/>
          <w:sz w:val="28"/>
          <w:szCs w:val="20"/>
        </w:rPr>
        <w:t xml:space="preserve"> </w:t>
      </w:r>
      <w:r w:rsidRPr="0045536F">
        <w:rPr>
          <w:rFonts w:ascii="Times New Roman" w:eastAsia="Times New Roman" w:hAnsi="Times New Roman" w:cs="Times New Roman"/>
          <w:kern w:val="2"/>
          <w:sz w:val="28"/>
          <w:szCs w:val="20"/>
        </w:rPr>
        <w:t>,</w:t>
      </w:r>
      <w:proofErr w:type="gramEnd"/>
      <w:r w:rsidRPr="0045536F">
        <w:rPr>
          <w:rFonts w:ascii="Times New Roman" w:eastAsia="Times New Roman" w:hAnsi="Times New Roman" w:cs="Times New Roman"/>
          <w:kern w:val="2"/>
          <w:sz w:val="28"/>
          <w:szCs w:val="20"/>
        </w:rPr>
        <w:t xml:space="preserve"> расположенных в сельской местности (</w:t>
      </w:r>
      <w:r w:rsidRPr="0045536F">
        <w:rPr>
          <w:rStyle w:val="a6"/>
          <w:rFonts w:ascii="Times New Roman" w:hAnsi="Times New Roman" w:cs="Times New Roman"/>
          <w:bCs/>
          <w:iCs/>
          <w:sz w:val="28"/>
          <w:szCs w:val="28"/>
          <w:shd w:val="clear" w:color="auto" w:fill="FFFFFF"/>
        </w:rPr>
        <w:t>Фельдшерско</w:t>
      </w:r>
      <w:r>
        <w:rPr>
          <w:rStyle w:val="a6"/>
          <w:rFonts w:ascii="Times New Roman" w:hAnsi="Times New Roman" w:cs="Times New Roman"/>
          <w:bCs/>
          <w:iCs/>
          <w:sz w:val="28"/>
          <w:szCs w:val="28"/>
          <w:shd w:val="clear" w:color="auto" w:fill="FFFFFF"/>
        </w:rPr>
        <w:t>-</w:t>
      </w:r>
      <w:r w:rsidRPr="0045536F">
        <w:rPr>
          <w:rStyle w:val="a6"/>
          <w:rFonts w:ascii="Times New Roman" w:hAnsi="Times New Roman" w:cs="Times New Roman"/>
          <w:bCs/>
          <w:iCs/>
          <w:sz w:val="28"/>
          <w:szCs w:val="28"/>
          <w:shd w:val="clear" w:color="auto" w:fill="FFFFFF"/>
        </w:rPr>
        <w:t>акушерские пункты</w:t>
      </w:r>
      <w:r w:rsidRPr="0045536F">
        <w:rPr>
          <w:rFonts w:ascii="Times New Roman" w:eastAsia="Times New Roman" w:hAnsi="Times New Roman" w:cs="Times New Roman"/>
          <w:kern w:val="2"/>
          <w:sz w:val="28"/>
          <w:szCs w:val="20"/>
        </w:rPr>
        <w:t xml:space="preserve">, врачи общей практики, амбулатории), которые не осуществляют фармацевтическую деятельность в части розничной торговли лекарственными препаратами. </w:t>
      </w:r>
    </w:p>
    <w:p w:rsidR="006479D3" w:rsidRPr="0045536F" w:rsidRDefault="006479D3" w:rsidP="006479D3">
      <w:pPr>
        <w:widowControl w:val="0"/>
        <w:spacing w:after="0"/>
        <w:ind w:firstLine="709"/>
        <w:jc w:val="both"/>
        <w:rPr>
          <w:rFonts w:ascii="Times New Roman" w:eastAsia="Times New Roman" w:hAnsi="Times New Roman" w:cs="Times New Roman"/>
          <w:sz w:val="27"/>
          <w:szCs w:val="28"/>
        </w:rPr>
      </w:pPr>
      <w:r w:rsidRPr="0045536F">
        <w:rPr>
          <w:rFonts w:ascii="Times New Roman" w:eastAsia="Times New Roman" w:hAnsi="Times New Roman" w:cs="Times New Roman"/>
          <w:kern w:val="2"/>
          <w:sz w:val="28"/>
          <w:szCs w:val="20"/>
        </w:rPr>
        <w:t>Доля частных аптечных организаций на рынке по отношению к общему количеству аптечных организаций составляет 94,3%.</w:t>
      </w:r>
    </w:p>
    <w:p w:rsidR="006479D3" w:rsidRPr="0045536F" w:rsidRDefault="006479D3" w:rsidP="006479D3">
      <w:pPr>
        <w:widowControl w:val="0"/>
        <w:tabs>
          <w:tab w:val="left" w:pos="1134"/>
        </w:tabs>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Состояние конкурентной среды на данном рынке оценивается представителями бизнеса как умеренное: 48% полагают, что текущая конкуренция высокая.</w:t>
      </w:r>
    </w:p>
    <w:p w:rsidR="006479D3" w:rsidRPr="0045536F" w:rsidRDefault="006479D3" w:rsidP="006479D3">
      <w:pPr>
        <w:widowControl w:val="0"/>
        <w:tabs>
          <w:tab w:val="left" w:pos="1134"/>
        </w:tabs>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Согласно проведенным опросам, административная нагрузка на бизнес находится на низком уровне (64% опрошенных). Только 10% опрошенных предпринимателей отметили высокий уровень административной нагрузки.</w:t>
      </w:r>
    </w:p>
    <w:p w:rsidR="006479D3" w:rsidRPr="0045536F" w:rsidRDefault="006479D3" w:rsidP="006479D3">
      <w:pPr>
        <w:widowControl w:val="0"/>
        <w:tabs>
          <w:tab w:val="left" w:pos="1134"/>
        </w:tabs>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За последний год административная нагрузка по мнению предпринимателей </w:t>
      </w:r>
      <w:r>
        <w:rPr>
          <w:rFonts w:ascii="Times New Roman" w:hAnsi="Times New Roman" w:cs="Times New Roman"/>
          <w:sz w:val="28"/>
          <w:szCs w:val="28"/>
        </w:rPr>
        <w:br/>
      </w:r>
      <w:r w:rsidRPr="0045536F">
        <w:rPr>
          <w:rFonts w:ascii="Times New Roman" w:hAnsi="Times New Roman" w:cs="Times New Roman"/>
          <w:sz w:val="28"/>
          <w:szCs w:val="28"/>
        </w:rPr>
        <w:t>не изменилась (71%), только 3% считают, что нагрузка выросла.</w:t>
      </w:r>
    </w:p>
    <w:p w:rsidR="006479D3" w:rsidRDefault="006479D3" w:rsidP="006479D3">
      <w:pPr>
        <w:widowControl w:val="0"/>
        <w:tabs>
          <w:tab w:val="left" w:pos="1134"/>
        </w:tabs>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Количество аптек в </w:t>
      </w:r>
      <w:proofErr w:type="spellStart"/>
      <w:r>
        <w:rPr>
          <w:rFonts w:ascii="Times New Roman" w:hAnsi="Times New Roman" w:cs="Times New Roman"/>
          <w:sz w:val="28"/>
          <w:szCs w:val="28"/>
        </w:rPr>
        <w:t>Иловлинском</w:t>
      </w:r>
      <w:proofErr w:type="spellEnd"/>
      <w:r>
        <w:rPr>
          <w:rFonts w:ascii="Times New Roman" w:hAnsi="Times New Roman" w:cs="Times New Roman"/>
          <w:sz w:val="28"/>
          <w:szCs w:val="28"/>
        </w:rPr>
        <w:t xml:space="preserve"> районе </w:t>
      </w:r>
      <w:r w:rsidRPr="0045536F">
        <w:rPr>
          <w:rFonts w:ascii="Times New Roman" w:hAnsi="Times New Roman" w:cs="Times New Roman"/>
          <w:sz w:val="28"/>
          <w:szCs w:val="28"/>
        </w:rPr>
        <w:t xml:space="preserve">удовлетворяет потребности населения: только 11% опрошенных ощущают нехватку аптек. Следует отметить, </w:t>
      </w:r>
      <w:r>
        <w:rPr>
          <w:rFonts w:ascii="Times New Roman" w:hAnsi="Times New Roman" w:cs="Times New Roman"/>
          <w:sz w:val="28"/>
          <w:szCs w:val="28"/>
        </w:rPr>
        <w:br/>
      </w:r>
      <w:r w:rsidRPr="0045536F">
        <w:rPr>
          <w:rFonts w:ascii="Times New Roman" w:hAnsi="Times New Roman" w:cs="Times New Roman"/>
          <w:sz w:val="28"/>
          <w:szCs w:val="28"/>
        </w:rPr>
        <w:t>что количество аптечных организаций, за исключением отдельных сельских местностей, значительно превышает реальную потребность в них, что создает высокую конкуренцию на розничном рынке лекарственных препаратов. В последнее время наблюдается тенденция прекращения деятельности мелки</w:t>
      </w:r>
      <w:r>
        <w:rPr>
          <w:rFonts w:ascii="Times New Roman" w:hAnsi="Times New Roman" w:cs="Times New Roman"/>
          <w:sz w:val="28"/>
          <w:szCs w:val="28"/>
        </w:rPr>
        <w:t>х</w:t>
      </w:r>
      <w:r w:rsidRPr="0045536F">
        <w:rPr>
          <w:rFonts w:ascii="Times New Roman" w:hAnsi="Times New Roman" w:cs="Times New Roman"/>
          <w:sz w:val="28"/>
          <w:szCs w:val="28"/>
        </w:rPr>
        <w:t xml:space="preserve"> аптечны</w:t>
      </w:r>
      <w:r>
        <w:rPr>
          <w:rFonts w:ascii="Times New Roman" w:hAnsi="Times New Roman" w:cs="Times New Roman"/>
          <w:sz w:val="28"/>
          <w:szCs w:val="28"/>
        </w:rPr>
        <w:t>х</w:t>
      </w:r>
      <w:r w:rsidRPr="0045536F">
        <w:rPr>
          <w:rFonts w:ascii="Times New Roman" w:hAnsi="Times New Roman" w:cs="Times New Roman"/>
          <w:sz w:val="28"/>
          <w:szCs w:val="28"/>
        </w:rPr>
        <w:t xml:space="preserve"> сет</w:t>
      </w:r>
      <w:r>
        <w:rPr>
          <w:rFonts w:ascii="Times New Roman" w:hAnsi="Times New Roman" w:cs="Times New Roman"/>
          <w:sz w:val="28"/>
          <w:szCs w:val="28"/>
        </w:rPr>
        <w:t>ей</w:t>
      </w:r>
      <w:r w:rsidRPr="0045536F">
        <w:rPr>
          <w:rFonts w:ascii="Times New Roman" w:hAnsi="Times New Roman" w:cs="Times New Roman"/>
          <w:sz w:val="28"/>
          <w:szCs w:val="28"/>
        </w:rPr>
        <w:t xml:space="preserve"> </w:t>
      </w:r>
      <w:r>
        <w:rPr>
          <w:rFonts w:ascii="Times New Roman" w:hAnsi="Times New Roman" w:cs="Times New Roman"/>
          <w:sz w:val="28"/>
          <w:szCs w:val="28"/>
        </w:rPr>
        <w:br/>
      </w:r>
      <w:r w:rsidRPr="0045536F">
        <w:rPr>
          <w:rFonts w:ascii="Times New Roman" w:hAnsi="Times New Roman" w:cs="Times New Roman"/>
          <w:sz w:val="28"/>
          <w:szCs w:val="28"/>
        </w:rPr>
        <w:t>и отдельны</w:t>
      </w:r>
      <w:r>
        <w:rPr>
          <w:rFonts w:ascii="Times New Roman" w:hAnsi="Times New Roman" w:cs="Times New Roman"/>
          <w:sz w:val="28"/>
          <w:szCs w:val="28"/>
        </w:rPr>
        <w:t>х</w:t>
      </w:r>
      <w:r w:rsidRPr="0045536F">
        <w:rPr>
          <w:rFonts w:ascii="Times New Roman" w:hAnsi="Times New Roman" w:cs="Times New Roman"/>
          <w:sz w:val="28"/>
          <w:szCs w:val="28"/>
        </w:rPr>
        <w:t xml:space="preserve"> участник</w:t>
      </w:r>
      <w:r>
        <w:rPr>
          <w:rFonts w:ascii="Times New Roman" w:hAnsi="Times New Roman" w:cs="Times New Roman"/>
          <w:sz w:val="28"/>
          <w:szCs w:val="28"/>
        </w:rPr>
        <w:t>ов</w:t>
      </w:r>
      <w:r w:rsidRPr="0045536F">
        <w:rPr>
          <w:rFonts w:ascii="Times New Roman" w:hAnsi="Times New Roman" w:cs="Times New Roman"/>
          <w:sz w:val="28"/>
          <w:szCs w:val="28"/>
        </w:rPr>
        <w:t xml:space="preserve"> рынка из</w:t>
      </w:r>
      <w:r>
        <w:rPr>
          <w:rFonts w:ascii="Times New Roman" w:hAnsi="Times New Roman" w:cs="Times New Roman"/>
          <w:sz w:val="28"/>
          <w:szCs w:val="28"/>
        </w:rPr>
        <w:t>-</w:t>
      </w:r>
      <w:r w:rsidRPr="0045536F">
        <w:rPr>
          <w:rFonts w:ascii="Times New Roman" w:hAnsi="Times New Roman" w:cs="Times New Roman"/>
          <w:sz w:val="28"/>
          <w:szCs w:val="28"/>
        </w:rPr>
        <w:t xml:space="preserve">за нерентабельности, убыточности, невозможности конкурирования с крупными частными аптечными сетями. </w:t>
      </w:r>
      <w:r>
        <w:rPr>
          <w:rFonts w:ascii="Times New Roman" w:hAnsi="Times New Roman" w:cs="Times New Roman"/>
          <w:sz w:val="28"/>
          <w:szCs w:val="28"/>
        </w:rPr>
        <w:lastRenderedPageBreak/>
        <w:t>Аптечная сеть «</w:t>
      </w:r>
      <w:proofErr w:type="spellStart"/>
      <w:r>
        <w:rPr>
          <w:rFonts w:ascii="Times New Roman" w:hAnsi="Times New Roman" w:cs="Times New Roman"/>
          <w:sz w:val="28"/>
          <w:szCs w:val="28"/>
        </w:rPr>
        <w:t>Волгофарм</w:t>
      </w:r>
      <w:proofErr w:type="spellEnd"/>
      <w:r>
        <w:rPr>
          <w:rFonts w:ascii="Times New Roman" w:hAnsi="Times New Roman" w:cs="Times New Roman"/>
          <w:sz w:val="28"/>
          <w:szCs w:val="28"/>
        </w:rPr>
        <w:t>»</w:t>
      </w:r>
      <w:r>
        <w:rPr>
          <w:rFonts w:ascii="Times New Roman" w:hAnsi="Times New Roman" w:cs="Times New Roman"/>
          <w:sz w:val="28"/>
          <w:szCs w:val="28"/>
        </w:rPr>
        <w:br/>
      </w:r>
      <w:r w:rsidRPr="0045536F">
        <w:rPr>
          <w:rFonts w:ascii="Times New Roman" w:hAnsi="Times New Roman" w:cs="Times New Roman"/>
          <w:sz w:val="28"/>
          <w:szCs w:val="28"/>
        </w:rPr>
        <w:t xml:space="preserve">на выполнение социальной нагрузки по обеспечению льготной категории населения лекарственными препаратами, а также обеспечению наркотическими средствами, психотропными веществами, лекарственными препаратами, находящимися </w:t>
      </w:r>
      <w:r>
        <w:rPr>
          <w:rFonts w:ascii="Times New Roman" w:hAnsi="Times New Roman" w:cs="Times New Roman"/>
          <w:sz w:val="28"/>
          <w:szCs w:val="28"/>
        </w:rPr>
        <w:br/>
      </w:r>
      <w:r w:rsidRPr="0045536F">
        <w:rPr>
          <w:rFonts w:ascii="Times New Roman" w:hAnsi="Times New Roman" w:cs="Times New Roman"/>
          <w:sz w:val="28"/>
          <w:szCs w:val="28"/>
        </w:rPr>
        <w:t>на предметно количественном учете, не представляя конкуренцию для частного бизнеса. Большинство потребителей считают, что в частных аптечных организациях цены на лекарства завышены (65%), что связано с высокой стоимостью лекарственных препаратов, однако наценки розничных аптечных сетей из</w:t>
      </w:r>
      <w:r>
        <w:rPr>
          <w:rFonts w:ascii="Times New Roman" w:hAnsi="Times New Roman" w:cs="Times New Roman"/>
          <w:sz w:val="28"/>
          <w:szCs w:val="28"/>
        </w:rPr>
        <w:t>-</w:t>
      </w:r>
      <w:r w:rsidRPr="0045536F">
        <w:rPr>
          <w:rFonts w:ascii="Times New Roman" w:hAnsi="Times New Roman" w:cs="Times New Roman"/>
          <w:sz w:val="28"/>
          <w:szCs w:val="28"/>
        </w:rPr>
        <w:t>за высокой конкуренции остаются не высокими и имеют тенденцию к снижению. Кроме того, цены на лекарственные препараты, включенные в Перечень жизнен</w:t>
      </w:r>
      <w:r>
        <w:rPr>
          <w:rFonts w:ascii="Times New Roman" w:hAnsi="Times New Roman" w:cs="Times New Roman"/>
          <w:sz w:val="28"/>
          <w:szCs w:val="28"/>
        </w:rPr>
        <w:t>но-</w:t>
      </w:r>
      <w:r w:rsidRPr="0045536F">
        <w:rPr>
          <w:rFonts w:ascii="Times New Roman" w:hAnsi="Times New Roman" w:cs="Times New Roman"/>
          <w:sz w:val="28"/>
          <w:szCs w:val="28"/>
        </w:rPr>
        <w:t xml:space="preserve">необходимых и важнейших лекарственных препаратов (далее – Перечень ЖНВЛП), подлежат государственному регулированию путем ограничения наценки и осуществления государственного контроля за применением торговых надбавок. По результатам контрольных мероприятий, проведенных Министерством здравоохранения в отношении лицензиатов за соблюдением требований </w:t>
      </w:r>
      <w:r>
        <w:rPr>
          <w:rFonts w:ascii="Times New Roman" w:hAnsi="Times New Roman" w:cs="Times New Roman"/>
          <w:sz w:val="28"/>
          <w:szCs w:val="28"/>
        </w:rPr>
        <w:br/>
      </w:r>
      <w:r w:rsidRPr="0045536F">
        <w:rPr>
          <w:rFonts w:ascii="Times New Roman" w:hAnsi="Times New Roman" w:cs="Times New Roman"/>
          <w:sz w:val="28"/>
          <w:szCs w:val="28"/>
        </w:rPr>
        <w:t xml:space="preserve">по ценообразованию на лекарственные препараты, включенные в Перечень ЖНВЛП, </w:t>
      </w:r>
      <w:r>
        <w:rPr>
          <w:rFonts w:ascii="Times New Roman" w:hAnsi="Times New Roman" w:cs="Times New Roman"/>
          <w:sz w:val="28"/>
          <w:szCs w:val="28"/>
        </w:rPr>
        <w:t>в 2019 году нарушений не выявлен</w:t>
      </w:r>
    </w:p>
    <w:p w:rsidR="006479D3" w:rsidRPr="0045536F" w:rsidRDefault="006479D3" w:rsidP="006479D3">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Для рынка розничной торговли лекарственными препаратами характерно преобладание федеральных аптечных сетей. Наблюдается стремительное поглощение крупными аптечными сетями объектов розничной торговли ранее осуществлявших деятельность юридических лиц. В связи с чем, количество объектов розничной торговли не уменьшается, но наблюдается резкое уменьшение участников рынка (количество юридических лиц) розничной торговли лекарственными препаратами.</w:t>
      </w:r>
    </w:p>
    <w:p w:rsidR="006479D3" w:rsidRPr="0045536F" w:rsidRDefault="006479D3" w:rsidP="006479D3">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Вопрос взаимозаменяемости лекарственных препаратов продолжает оставаться самой острой проблемой развития конкуренции на товарном рынке лекарственных препаратов.</w:t>
      </w:r>
    </w:p>
    <w:p w:rsidR="006479D3" w:rsidRPr="0045536F" w:rsidRDefault="006479D3" w:rsidP="006479D3">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Основными проблемами на рынке розничной торговли лекарственными </w:t>
      </w:r>
      <w:r>
        <w:rPr>
          <w:rFonts w:ascii="Times New Roman" w:hAnsi="Times New Roman" w:cs="Times New Roman"/>
          <w:sz w:val="28"/>
          <w:szCs w:val="28"/>
        </w:rPr>
        <w:t xml:space="preserve">препаратами в </w:t>
      </w:r>
      <w:proofErr w:type="spellStart"/>
      <w:r>
        <w:rPr>
          <w:rFonts w:ascii="Times New Roman" w:hAnsi="Times New Roman" w:cs="Times New Roman"/>
          <w:sz w:val="28"/>
          <w:szCs w:val="28"/>
        </w:rPr>
        <w:t>Иловлинском</w:t>
      </w:r>
      <w:proofErr w:type="spellEnd"/>
      <w:r>
        <w:rPr>
          <w:rFonts w:ascii="Times New Roman" w:hAnsi="Times New Roman" w:cs="Times New Roman"/>
          <w:sz w:val="28"/>
          <w:szCs w:val="28"/>
        </w:rPr>
        <w:t xml:space="preserve"> районе</w:t>
      </w:r>
      <w:r w:rsidRPr="0045536F">
        <w:rPr>
          <w:rFonts w:ascii="Times New Roman" w:hAnsi="Times New Roman" w:cs="Times New Roman"/>
          <w:sz w:val="28"/>
          <w:szCs w:val="28"/>
        </w:rPr>
        <w:t xml:space="preserve"> являются:</w:t>
      </w:r>
    </w:p>
    <w:p w:rsidR="006479D3" w:rsidRPr="0045536F" w:rsidRDefault="006479D3" w:rsidP="006479D3">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высокая конкуренция, приводящая к снижению торговых розничных надбавок к фактическим отпускным ценам производителей;</w:t>
      </w:r>
    </w:p>
    <w:p w:rsidR="006479D3" w:rsidRPr="0045536F" w:rsidRDefault="006479D3" w:rsidP="006479D3">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высокая стоимость купли (аренды) недвижимости, необходимой для размещения аптечных пунктов;</w:t>
      </w:r>
    </w:p>
    <w:p w:rsidR="006479D3" w:rsidRPr="0045536F" w:rsidRDefault="006479D3" w:rsidP="006479D3">
      <w:pPr>
        <w:widowControl w:val="0"/>
        <w:spacing w:after="0"/>
        <w:ind w:firstLine="709"/>
        <w:jc w:val="both"/>
        <w:rPr>
          <w:sz w:val="28"/>
          <w:szCs w:val="28"/>
        </w:rPr>
      </w:pPr>
      <w:r w:rsidRPr="0045536F">
        <w:rPr>
          <w:rFonts w:ascii="Times New Roman" w:hAnsi="Times New Roman" w:cs="Times New Roman"/>
          <w:sz w:val="28"/>
          <w:szCs w:val="28"/>
        </w:rPr>
        <w:t>сложный порядок получения лицензий на осуществление фармацевтической деятельности</w:t>
      </w:r>
      <w:r w:rsidRPr="0045536F">
        <w:rPr>
          <w:sz w:val="28"/>
          <w:szCs w:val="28"/>
        </w:rPr>
        <w:t>.</w:t>
      </w:r>
    </w:p>
    <w:p w:rsidR="006479D3" w:rsidRPr="00B83CBD" w:rsidRDefault="006479D3" w:rsidP="006479D3">
      <w:pPr>
        <w:pStyle w:val="a4"/>
        <w:widowControl w:val="0"/>
        <w:ind w:left="0" w:firstLine="709"/>
        <w:jc w:val="both"/>
        <w:rPr>
          <w:rFonts w:ascii="Times New Roman" w:hAnsi="Times New Roman" w:cs="Times New Roman"/>
          <w:sz w:val="28"/>
          <w:szCs w:val="28"/>
        </w:rPr>
      </w:pPr>
      <w:r w:rsidRPr="00B83CBD">
        <w:rPr>
          <w:rFonts w:ascii="Times New Roman" w:hAnsi="Times New Roman" w:cs="Times New Roman"/>
          <w:sz w:val="28"/>
          <w:szCs w:val="28"/>
        </w:rPr>
        <w:t>Основными перспективными направлениями развития рынка являются:</w:t>
      </w:r>
    </w:p>
    <w:p w:rsidR="006479D3" w:rsidRPr="0045536F" w:rsidRDefault="006479D3" w:rsidP="006479D3">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lastRenderedPageBreak/>
        <w:t xml:space="preserve">повышение доступности лекарственных препаратов для граждан </w:t>
      </w:r>
      <w:r w:rsidRPr="0045536F">
        <w:rPr>
          <w:rFonts w:ascii="Times New Roman" w:hAnsi="Times New Roman" w:cs="Times New Roman"/>
          <w:sz w:val="28"/>
          <w:szCs w:val="28"/>
        </w:rPr>
        <w:br/>
        <w:t>и эффективности бюджетных расходов на лекарственное обеспечение через снижение цен на лекарственные препараты на торгах;</w:t>
      </w:r>
    </w:p>
    <w:p w:rsidR="006479D3" w:rsidRPr="0045536F" w:rsidRDefault="006479D3" w:rsidP="006479D3">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привлечение частных инвестиций с применением инструментария государствен</w:t>
      </w:r>
      <w:r>
        <w:rPr>
          <w:rFonts w:ascii="Times New Roman" w:hAnsi="Times New Roman" w:cs="Times New Roman"/>
          <w:sz w:val="28"/>
          <w:szCs w:val="28"/>
        </w:rPr>
        <w:t>но-</w:t>
      </w:r>
      <w:r w:rsidRPr="0045536F">
        <w:rPr>
          <w:rFonts w:ascii="Times New Roman" w:hAnsi="Times New Roman" w:cs="Times New Roman"/>
          <w:sz w:val="28"/>
          <w:szCs w:val="28"/>
        </w:rPr>
        <w:t>частного партнерства;</w:t>
      </w:r>
    </w:p>
    <w:p w:rsidR="006479D3" w:rsidRPr="0045536F" w:rsidRDefault="006479D3" w:rsidP="006479D3">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пресечению действий недобросовестных заказчиков и </w:t>
      </w:r>
      <w:proofErr w:type="spellStart"/>
      <w:r w:rsidRPr="0045536F">
        <w:rPr>
          <w:rFonts w:ascii="Times New Roman" w:hAnsi="Times New Roman" w:cs="Times New Roman"/>
          <w:sz w:val="28"/>
          <w:szCs w:val="28"/>
        </w:rPr>
        <w:t>картелизации</w:t>
      </w:r>
      <w:proofErr w:type="spellEnd"/>
      <w:r w:rsidRPr="0045536F">
        <w:rPr>
          <w:rFonts w:ascii="Times New Roman" w:hAnsi="Times New Roman" w:cs="Times New Roman"/>
          <w:sz w:val="28"/>
          <w:szCs w:val="28"/>
        </w:rPr>
        <w:t xml:space="preserve"> среди участников закупок;</w:t>
      </w:r>
    </w:p>
    <w:p w:rsidR="006479D3" w:rsidRPr="0045536F" w:rsidRDefault="006479D3" w:rsidP="006479D3">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обеспечение функционирования рынков лекарственных препаратов </w:t>
      </w:r>
      <w:r w:rsidRPr="0045536F">
        <w:rPr>
          <w:rFonts w:ascii="Times New Roman" w:hAnsi="Times New Roman" w:cs="Times New Roman"/>
          <w:sz w:val="28"/>
          <w:szCs w:val="28"/>
        </w:rPr>
        <w:br/>
        <w:t>для медицинского применения и рынков медицинских изделий на принципах взаимозаменяемости;</w:t>
      </w:r>
    </w:p>
    <w:p w:rsidR="006479D3" w:rsidRDefault="006479D3" w:rsidP="006479D3">
      <w:pPr>
        <w:widowControl w:val="0"/>
        <w:spacing w:after="0"/>
        <w:ind w:firstLine="709"/>
        <w:jc w:val="both"/>
        <w:rPr>
          <w:sz w:val="28"/>
          <w:szCs w:val="28"/>
        </w:rPr>
      </w:pPr>
      <w:r w:rsidRPr="0045536F">
        <w:rPr>
          <w:rFonts w:ascii="Times New Roman" w:hAnsi="Times New Roman" w:cs="Times New Roman"/>
          <w:sz w:val="28"/>
          <w:szCs w:val="28"/>
        </w:rPr>
        <w:t xml:space="preserve">расширение </w:t>
      </w:r>
      <w:proofErr w:type="gramStart"/>
      <w:r w:rsidRPr="0045536F">
        <w:rPr>
          <w:rFonts w:ascii="Times New Roman" w:hAnsi="Times New Roman" w:cs="Times New Roman"/>
          <w:sz w:val="28"/>
          <w:szCs w:val="28"/>
        </w:rPr>
        <w:t>мер поддержки аптечных организаций различных форм собственности</w:t>
      </w:r>
      <w:proofErr w:type="gramEnd"/>
      <w:r w:rsidRPr="0045536F">
        <w:rPr>
          <w:rFonts w:ascii="Times New Roman" w:hAnsi="Times New Roman" w:cs="Times New Roman"/>
          <w:sz w:val="28"/>
          <w:szCs w:val="28"/>
        </w:rPr>
        <w:t xml:space="preserve"> в муниципальных образованиях с численностью населения </w:t>
      </w:r>
      <w:r w:rsidRPr="0045536F">
        <w:rPr>
          <w:rFonts w:ascii="Times New Roman" w:hAnsi="Times New Roman" w:cs="Times New Roman"/>
          <w:sz w:val="28"/>
          <w:szCs w:val="28"/>
        </w:rPr>
        <w:br/>
        <w:t>до 100 тысяч человек</w:t>
      </w:r>
      <w:r w:rsidRPr="0045536F">
        <w:rPr>
          <w:sz w:val="28"/>
          <w:szCs w:val="28"/>
        </w:rPr>
        <w:t>.</w:t>
      </w:r>
      <w:r>
        <w:rPr>
          <w:sz w:val="28"/>
          <w:szCs w:val="28"/>
        </w:rPr>
        <w:t xml:space="preserve"> </w:t>
      </w:r>
    </w:p>
    <w:p w:rsidR="006479D3" w:rsidRDefault="006479D3" w:rsidP="006479D3">
      <w:pPr>
        <w:pStyle w:val="Default"/>
        <w:rPr>
          <w:sz w:val="28"/>
          <w:szCs w:val="28"/>
        </w:rPr>
      </w:pPr>
      <w:r>
        <w:rPr>
          <w:sz w:val="28"/>
          <w:szCs w:val="28"/>
        </w:rPr>
        <w:t xml:space="preserve">4.  </w:t>
      </w:r>
      <w:r w:rsidRPr="002A3095">
        <w:rPr>
          <w:b/>
          <w:sz w:val="28"/>
          <w:szCs w:val="28"/>
        </w:rPr>
        <w:t>Рынок оказания услуг по перевозке пассажиров автомобильным транспортом по муниципальным маршрутам регулярных перевозок</w:t>
      </w:r>
      <w:r>
        <w:rPr>
          <w:sz w:val="28"/>
          <w:szCs w:val="28"/>
        </w:rPr>
        <w:t xml:space="preserve"> </w:t>
      </w:r>
    </w:p>
    <w:p w:rsidR="006479D3" w:rsidRDefault="006479D3" w:rsidP="006479D3">
      <w:pPr>
        <w:pStyle w:val="Default"/>
        <w:rPr>
          <w:sz w:val="28"/>
          <w:szCs w:val="28"/>
        </w:rPr>
      </w:pPr>
      <w:r>
        <w:rPr>
          <w:sz w:val="28"/>
          <w:szCs w:val="28"/>
        </w:rPr>
        <w:t xml:space="preserve">Ключевым показателем, характеризующим данный рынок, является уровень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В </w:t>
      </w:r>
      <w:proofErr w:type="spellStart"/>
      <w:r>
        <w:rPr>
          <w:sz w:val="28"/>
          <w:szCs w:val="28"/>
        </w:rPr>
        <w:t>Иловлинском</w:t>
      </w:r>
      <w:proofErr w:type="spellEnd"/>
      <w:r>
        <w:rPr>
          <w:sz w:val="28"/>
          <w:szCs w:val="28"/>
        </w:rPr>
        <w:t xml:space="preserve"> муниципальном районе Волгоградской     области на рынке оказания услуг по перевозке пассажиров автомобильным транспортом по муниципальным маршрутам регулярных перевозок зарегистрированы 3 хозяйствующих субъекта, из них 3 – индивидуальные предприниматели. </w:t>
      </w:r>
    </w:p>
    <w:p w:rsidR="006479D3" w:rsidRDefault="006479D3" w:rsidP="006479D3">
      <w:pPr>
        <w:pStyle w:val="Default"/>
        <w:rPr>
          <w:sz w:val="28"/>
          <w:szCs w:val="28"/>
        </w:rPr>
      </w:pPr>
      <w:r>
        <w:rPr>
          <w:sz w:val="28"/>
          <w:szCs w:val="28"/>
        </w:rPr>
        <w:t xml:space="preserve"> Организация перевозки пассажиров автомобильным транспортом по муниципальным маршрутам регулярных перевозок осуществляется органами местного самоуправления. На рынке оказания услуг по перевозке пассажиров автомобильным транспортом по муниципальным маршрутам регулярных перевозок существуют следующие административные и экономические барьеры: </w:t>
      </w:r>
    </w:p>
    <w:p w:rsidR="006479D3" w:rsidRDefault="006479D3" w:rsidP="006479D3">
      <w:pPr>
        <w:pStyle w:val="Default"/>
        <w:pageBreakBefore/>
        <w:rPr>
          <w:sz w:val="28"/>
          <w:szCs w:val="28"/>
        </w:rPr>
      </w:pPr>
      <w:r>
        <w:rPr>
          <w:sz w:val="28"/>
          <w:szCs w:val="28"/>
        </w:rPr>
        <w:lastRenderedPageBreak/>
        <w:t xml:space="preserve">Необходимость осуществления значительных первоначальных вложений (покупка автотранспортных средств (подвижного состава); </w:t>
      </w:r>
    </w:p>
    <w:p w:rsidR="006479D3" w:rsidRDefault="006479D3" w:rsidP="006479D3">
      <w:pPr>
        <w:pStyle w:val="Default"/>
        <w:rPr>
          <w:sz w:val="28"/>
          <w:szCs w:val="28"/>
        </w:rPr>
      </w:pPr>
      <w:r>
        <w:rPr>
          <w:sz w:val="28"/>
          <w:szCs w:val="28"/>
        </w:rPr>
        <w:t xml:space="preserve">- получение лицензии на осуществление деятельности по перевозке пассажиров автомобильным транспортом; </w:t>
      </w:r>
    </w:p>
    <w:p w:rsidR="006479D3" w:rsidRDefault="006479D3" w:rsidP="006479D3">
      <w:pPr>
        <w:pStyle w:val="Default"/>
        <w:rPr>
          <w:sz w:val="28"/>
          <w:szCs w:val="28"/>
        </w:rPr>
      </w:pPr>
      <w:r>
        <w:rPr>
          <w:sz w:val="28"/>
          <w:szCs w:val="28"/>
        </w:rPr>
        <w:t xml:space="preserve">- проведение ответственным органом исполнительной власти открытых конкурсов; </w:t>
      </w:r>
    </w:p>
    <w:p w:rsidR="006479D3" w:rsidRDefault="006479D3" w:rsidP="006479D3">
      <w:pPr>
        <w:pStyle w:val="Default"/>
        <w:rPr>
          <w:sz w:val="28"/>
          <w:szCs w:val="28"/>
        </w:rPr>
      </w:pPr>
      <w:r>
        <w:rPr>
          <w:sz w:val="28"/>
          <w:szCs w:val="28"/>
        </w:rPr>
        <w:t xml:space="preserve">- плохое состояние дорог; </w:t>
      </w:r>
    </w:p>
    <w:p w:rsidR="006479D3" w:rsidRDefault="006479D3" w:rsidP="006479D3">
      <w:pPr>
        <w:pStyle w:val="Default"/>
        <w:rPr>
          <w:sz w:val="28"/>
          <w:szCs w:val="28"/>
        </w:rPr>
      </w:pPr>
      <w:r>
        <w:rPr>
          <w:sz w:val="28"/>
          <w:szCs w:val="28"/>
        </w:rPr>
        <w:t xml:space="preserve">- отсутствие нормативно-правового регулирования в сфере борьбы с «нелегальными перевозчиками»; </w:t>
      </w:r>
    </w:p>
    <w:p w:rsidR="006479D3" w:rsidRDefault="006479D3" w:rsidP="006479D3">
      <w:pPr>
        <w:pStyle w:val="Default"/>
        <w:rPr>
          <w:sz w:val="28"/>
          <w:szCs w:val="28"/>
        </w:rPr>
      </w:pPr>
      <w:r>
        <w:rPr>
          <w:sz w:val="28"/>
          <w:szCs w:val="28"/>
        </w:rPr>
        <w:t xml:space="preserve">- выполнение требований к хозяйствующим субъектам в соответствии с Федеральным законом от 13 июля 2015 г. №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 </w:t>
      </w:r>
    </w:p>
    <w:p w:rsidR="006479D3" w:rsidRDefault="006479D3" w:rsidP="006479D3">
      <w:pPr>
        <w:pStyle w:val="Default"/>
        <w:rPr>
          <w:sz w:val="28"/>
          <w:szCs w:val="28"/>
        </w:rPr>
      </w:pPr>
      <w:r>
        <w:rPr>
          <w:sz w:val="28"/>
          <w:szCs w:val="28"/>
        </w:rPr>
        <w:t xml:space="preserve">- качество предоставляемых услуг на рынке должно соответствовать установленным требованиям. </w:t>
      </w:r>
    </w:p>
    <w:p w:rsidR="006479D3" w:rsidRDefault="006479D3" w:rsidP="006479D3">
      <w:pPr>
        <w:pStyle w:val="Default"/>
        <w:rPr>
          <w:sz w:val="28"/>
          <w:szCs w:val="28"/>
        </w:rPr>
      </w:pPr>
      <w:r>
        <w:rPr>
          <w:sz w:val="28"/>
          <w:szCs w:val="28"/>
        </w:rPr>
        <w:t xml:space="preserve">Конкурентная среда характеризуется высоким уровнем конкуренции между специализированными государственными организациями и частными хозяйствующими субъектами. </w:t>
      </w:r>
    </w:p>
    <w:p w:rsidR="006479D3" w:rsidRDefault="006479D3" w:rsidP="006479D3">
      <w:pPr>
        <w:pStyle w:val="Default"/>
        <w:rPr>
          <w:sz w:val="28"/>
          <w:szCs w:val="28"/>
        </w:rPr>
      </w:pPr>
      <w:r>
        <w:rPr>
          <w:sz w:val="28"/>
          <w:szCs w:val="28"/>
        </w:rPr>
        <w:t xml:space="preserve">Проблемами в развитии рынка являются: </w:t>
      </w:r>
    </w:p>
    <w:p w:rsidR="006479D3" w:rsidRDefault="006479D3" w:rsidP="006479D3">
      <w:pPr>
        <w:pStyle w:val="Default"/>
        <w:rPr>
          <w:sz w:val="28"/>
          <w:szCs w:val="28"/>
        </w:rPr>
      </w:pPr>
      <w:r>
        <w:rPr>
          <w:sz w:val="28"/>
          <w:szCs w:val="28"/>
        </w:rPr>
        <w:t xml:space="preserve">- повышение уровня автомобилизации с сохранением отрицательной динамики спроса транспортом; </w:t>
      </w:r>
    </w:p>
    <w:p w:rsidR="006479D3" w:rsidRDefault="006479D3" w:rsidP="006479D3">
      <w:pPr>
        <w:pStyle w:val="Default"/>
        <w:rPr>
          <w:sz w:val="28"/>
          <w:szCs w:val="28"/>
        </w:rPr>
      </w:pPr>
      <w:r>
        <w:rPr>
          <w:sz w:val="28"/>
          <w:szCs w:val="28"/>
        </w:rPr>
        <w:t xml:space="preserve">- необходимость обновления подвижного состава, используемого при осуществлении регулярных перевозок пассажиров на территории Иловлинского муниципального района; </w:t>
      </w:r>
    </w:p>
    <w:p w:rsidR="006479D3" w:rsidRDefault="006479D3" w:rsidP="006479D3">
      <w:pPr>
        <w:pStyle w:val="Default"/>
        <w:rPr>
          <w:sz w:val="28"/>
          <w:szCs w:val="28"/>
        </w:rPr>
      </w:pPr>
      <w:r>
        <w:rPr>
          <w:sz w:val="28"/>
          <w:szCs w:val="28"/>
        </w:rPr>
        <w:t xml:space="preserve">- наличие потерь в доходах автотранспортных предприятий на рынке регулярных перевозок пассажиров вследствие несанкционированных перевозок пассажиров легковыми такси; </w:t>
      </w:r>
    </w:p>
    <w:p w:rsidR="006479D3" w:rsidRDefault="006479D3" w:rsidP="006479D3">
      <w:pPr>
        <w:pStyle w:val="Default"/>
        <w:rPr>
          <w:sz w:val="28"/>
          <w:szCs w:val="28"/>
        </w:rPr>
      </w:pPr>
      <w:r>
        <w:rPr>
          <w:sz w:val="28"/>
          <w:szCs w:val="28"/>
        </w:rPr>
        <w:t xml:space="preserve">- незаконное осуществление перевозок частными лицами, иными перевозчиками, не имеющими в установленном порядке прав для работы на регулярных маршрутах, не обеспечивающих требования безопасной перевозки пассажиров в соответствии с действующим законодательством. </w:t>
      </w:r>
    </w:p>
    <w:p w:rsidR="006479D3" w:rsidRPr="0042460D" w:rsidRDefault="006479D3" w:rsidP="006479D3">
      <w:pPr>
        <w:widowControl w:val="0"/>
        <w:spacing w:after="0"/>
        <w:ind w:left="360"/>
        <w:jc w:val="both"/>
        <w:rPr>
          <w:rFonts w:ascii="Times New Roman" w:hAnsi="Times New Roman" w:cs="Times New Roman"/>
          <w:sz w:val="28"/>
          <w:szCs w:val="28"/>
        </w:rPr>
      </w:pPr>
      <w:r w:rsidRPr="0042460D">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 требует решения задач по формированию благоприятной конкурентной среды, обеспечение инвестиционной привлекательности отрасли пассажирских перевозок, вывода из тени финансовых отраслевых потоков, стимулированию роста налоговых отчислений и устранения недобросовестной конкуренции.</w:t>
      </w:r>
    </w:p>
    <w:p w:rsidR="003B3F23" w:rsidRDefault="003B3F23"/>
    <w:sectPr w:rsidR="003B3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209CD"/>
    <w:multiLevelType w:val="multilevel"/>
    <w:tmpl w:val="2B42D904"/>
    <w:lvl w:ilvl="0">
      <w:start w:val="1"/>
      <w:numFmt w:val="decimal"/>
      <w:lvlText w:val="%1."/>
      <w:lvlJc w:val="left"/>
      <w:pPr>
        <w:ind w:left="720" w:hanging="360"/>
      </w:pPr>
      <w:rPr>
        <w:rFonts w:hint="default"/>
      </w:rPr>
    </w:lvl>
    <w:lvl w:ilvl="1">
      <w:start w:val="3"/>
      <w:numFmt w:val="decimal"/>
      <w:isLgl/>
      <w:lvlText w:val="%1.%2"/>
      <w:lvlJc w:val="left"/>
      <w:pPr>
        <w:ind w:left="990" w:hanging="63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920346F"/>
    <w:multiLevelType w:val="hybridMultilevel"/>
    <w:tmpl w:val="75408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D3"/>
    <w:rsid w:val="000D5689"/>
    <w:rsid w:val="003B3F23"/>
    <w:rsid w:val="0064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D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6479D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6479D3"/>
    <w:pPr>
      <w:ind w:left="720"/>
    </w:pPr>
    <w:rPr>
      <w:rFonts w:ascii="Calibri" w:eastAsia="Times New Roman" w:hAnsi="Calibri" w:cs="Calibri"/>
      <w:lang w:eastAsia="en-US"/>
    </w:rPr>
  </w:style>
  <w:style w:type="paragraph" w:customStyle="1" w:styleId="Default">
    <w:name w:val="Default"/>
    <w:rsid w:val="006479D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6">
    <w:name w:val="Emphasis"/>
    <w:uiPriority w:val="20"/>
    <w:qFormat/>
    <w:rsid w:val="006479D3"/>
    <w:rPr>
      <w:i/>
    </w:rPr>
  </w:style>
  <w:style w:type="character" w:customStyle="1" w:styleId="a5">
    <w:name w:val="Абзац списка Знак"/>
    <w:basedOn w:val="a0"/>
    <w:link w:val="a4"/>
    <w:uiPriority w:val="34"/>
    <w:locked/>
    <w:rsid w:val="006479D3"/>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D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6479D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6479D3"/>
    <w:pPr>
      <w:ind w:left="720"/>
    </w:pPr>
    <w:rPr>
      <w:rFonts w:ascii="Calibri" w:eastAsia="Times New Roman" w:hAnsi="Calibri" w:cs="Calibri"/>
      <w:lang w:eastAsia="en-US"/>
    </w:rPr>
  </w:style>
  <w:style w:type="paragraph" w:customStyle="1" w:styleId="Default">
    <w:name w:val="Default"/>
    <w:rsid w:val="006479D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6">
    <w:name w:val="Emphasis"/>
    <w:uiPriority w:val="20"/>
    <w:qFormat/>
    <w:rsid w:val="006479D3"/>
    <w:rPr>
      <w:i/>
    </w:rPr>
  </w:style>
  <w:style w:type="character" w:customStyle="1" w:styleId="a5">
    <w:name w:val="Абзац списка Знак"/>
    <w:basedOn w:val="a0"/>
    <w:link w:val="a4"/>
    <w:uiPriority w:val="34"/>
    <w:locked/>
    <w:rsid w:val="006479D3"/>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2438</Words>
  <Characters>13900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Ефремова</dc:creator>
  <cp:lastModifiedBy>Нелли Агбалян</cp:lastModifiedBy>
  <cp:revision>2</cp:revision>
  <dcterms:created xsi:type="dcterms:W3CDTF">2020-08-25T09:28:00Z</dcterms:created>
  <dcterms:modified xsi:type="dcterms:W3CDTF">2020-08-25T09:28:00Z</dcterms:modified>
</cp:coreProperties>
</file>