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11" w:rsidRPr="00D15E11" w:rsidRDefault="00D15E11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E11">
        <w:rPr>
          <w:rFonts w:ascii="Times New Roman" w:hAnsi="Times New Roman" w:cs="Times New Roman"/>
          <w:sz w:val="28"/>
          <w:szCs w:val="28"/>
        </w:rPr>
        <w:t>Сайты-двойники Росреестра</w:t>
      </w:r>
    </w:p>
    <w:p w:rsidR="00D15E11" w:rsidRPr="00D15E11" w:rsidRDefault="00D15E11" w:rsidP="00D1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В настоящее время появилось множество сайтов по предоставлению сведений из ЕГРН. При этом достоверных источников получения выписок из ЕГРН в сети Интернет всего три. Ими являются официальный сайт Росреестра (https://rosreestr.ru) и официальный сайт Федеральной кадастровой палаты (https://kadastr.ru/). Выписку также можно заказать на публичной кадастровой карте - https://pkk.rosreestr.ru/. 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Для своей деятельности </w:t>
      </w:r>
      <w:proofErr w:type="spellStart"/>
      <w:r w:rsidRPr="00D15E11">
        <w:rPr>
          <w:rFonts w:ascii="Times New Roman" w:hAnsi="Times New Roman" w:cs="Times New Roman"/>
          <w:sz w:val="28"/>
          <w:szCs w:val="28"/>
        </w:rPr>
        <w:t>псевдосайты</w:t>
      </w:r>
      <w:proofErr w:type="spellEnd"/>
      <w:r w:rsidRPr="00D15E11">
        <w:rPr>
          <w:rFonts w:ascii="Times New Roman" w:hAnsi="Times New Roman" w:cs="Times New Roman"/>
          <w:sz w:val="28"/>
          <w:szCs w:val="28"/>
        </w:rPr>
        <w:t>, предоставляющие сведения из ЕГРН, конечно же, используют официальные сайты Росреестра и Федеральной кадастровой палаты. Следовательно, сайты-двойники являются посредниками в процессе предоставления сведений из ЕГРН, что в свою очередь увеличивает конечную стоимость государственной услуги в десятки раз.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Согласно информации пресс-службы </w:t>
      </w:r>
      <w:proofErr w:type="spellStart"/>
      <w:r w:rsidRPr="00D15E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1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E11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15E11">
        <w:rPr>
          <w:rFonts w:ascii="Times New Roman" w:hAnsi="Times New Roman" w:cs="Times New Roman"/>
          <w:sz w:val="28"/>
          <w:szCs w:val="28"/>
        </w:rPr>
        <w:t xml:space="preserve"> заблокировал 34 сайта-двойника Росреестра, </w:t>
      </w:r>
      <w:proofErr w:type="gramStart"/>
      <w:r w:rsidRPr="00D15E11">
        <w:rPr>
          <w:rFonts w:ascii="Times New Roman" w:hAnsi="Times New Roman" w:cs="Times New Roman"/>
          <w:sz w:val="28"/>
          <w:szCs w:val="28"/>
        </w:rPr>
        <w:t>перепродающих</w:t>
      </w:r>
      <w:proofErr w:type="gramEnd"/>
      <w:r w:rsidRPr="00D15E11">
        <w:rPr>
          <w:rFonts w:ascii="Times New Roman" w:hAnsi="Times New Roman" w:cs="Times New Roman"/>
          <w:sz w:val="28"/>
          <w:szCs w:val="28"/>
        </w:rPr>
        <w:t xml:space="preserve"> сведения из ЕГРН. Ежегодный теневой оборот незаконного бизнеса составляет 3,7 млрд. рублей.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>Однако стоимость выписки не самое худшее в данной ситуации. Посредники могут изменить выписку из ЕГРН хотя бы в части сведений о получателе, чтобы не было видно, кто на самом деле запрашивает выписки. Даже незначительное изменение электронных выписок приводит к тому, что полученные документы не проходят проверку на соответствие электронной цифровой подписи, которой подписана выписка. Электронный сервис «Проверка электронного документа» можно найти на сайте Росреестра  - https://rosreestr.ru/wps/portal/cc_vizualisation.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Изменённую электронную выписку уже нельзя использовать в качестве официального документа. 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E11">
        <w:rPr>
          <w:rFonts w:ascii="Times New Roman" w:hAnsi="Times New Roman" w:cs="Times New Roman"/>
          <w:sz w:val="28"/>
          <w:szCs w:val="28"/>
        </w:rPr>
        <w:t>Напоминаем, что согласно Федеральному закону от 06.04.2011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</w:t>
      </w:r>
      <w:proofErr w:type="gramEnd"/>
      <w:r w:rsidRPr="00D15E11">
        <w:rPr>
          <w:rFonts w:ascii="Times New Roman" w:hAnsi="Times New Roman" w:cs="Times New Roman"/>
          <w:sz w:val="28"/>
          <w:szCs w:val="28"/>
        </w:rPr>
        <w:t xml:space="preserve"> составления документа исключительно на бумажном носителе.</w:t>
      </w:r>
    </w:p>
    <w:p w:rsidR="00C90F0E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>Выписки из ЕГРН в электронном виде заверяются усиленной квалифицированной электронной подписью. Данное требование установлено приказом Минэкономразвития России от 23.12.2015 № 968.</w:t>
      </w:r>
    </w:p>
    <w:sectPr w:rsidR="00C90F0E" w:rsidRPr="00D15E11" w:rsidSect="00D15E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E11"/>
    <w:rsid w:val="002D5BDD"/>
    <w:rsid w:val="008E13A9"/>
    <w:rsid w:val="00C90F0E"/>
    <w:rsid w:val="00D1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2020-08-20T11:55:00Z</dcterms:created>
  <dcterms:modified xsi:type="dcterms:W3CDTF">2020-08-20T11:55:00Z</dcterms:modified>
</cp:coreProperties>
</file>