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18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декабря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ФР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выплатит семьям с детьми до 7 лет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5 тысяч рублей</w:t>
      </w:r>
    </w:p>
    <w:p>
      <w:pPr>
        <w:pStyle w:val="Normal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ab/>
        <w:t>В Волгоградской области выплаты по 5 тысяч рублей получат более 193 тысяч детей. На  эти цели запланировано направить порядка 970 миллионов  рублей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В соответствии с </w:t>
      </w:r>
      <w:hyperlink r:id="rId3">
        <w:r>
          <w:rPr>
            <w:rStyle w:val="Style11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 w:eastAsia="ru-RU"/>
          </w:rPr>
          <w:t xml:space="preserve">Указом </w:t>
        </w:r>
        <w:r>
          <w:rPr>
            <w:rStyle w:val="Style11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П</w:t>
        </w:r>
        <w:r>
          <w:rPr>
            <w:rStyle w:val="Style11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резидента</w:t>
        </w:r>
      </w:hyperlink>
      <w:r>
        <w:rPr>
          <w:rFonts w:eastAsia="Times New Roman" w:cs="Times New Roman" w:ascii="Times New Roman" w:hAnsi="Times New Roman"/>
          <w:color w:val="0000FF"/>
          <w:sz w:val="28"/>
          <w:szCs w:val="28"/>
          <w:u w:val="singl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color w:val="0000FF"/>
          <w:sz w:val="28"/>
          <w:szCs w:val="28"/>
          <w:u w:val="single"/>
          <w:lang w:val="ru-RU" w:eastAsia="ru-RU"/>
        </w:rPr>
        <w:t>РФ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Пенсионный фонд России беззаявительно перечислит единовременную выплату родителям, усыновителям, опекунам и попечителям детей до 7 лет включительно, которая составит 5 тыс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яч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 на каждого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такого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реб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ё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нка в семье.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00" w:val="clear"/>
          <w:lang w:eastAsia="ru-RU"/>
        </w:rPr>
        <w:t>Новую выплату получат все семьи с детьми, которым по состоянию на 17 декабря 2020 года ещ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00" w:val="clear"/>
          <w:lang w:eastAsia="ru-RU"/>
        </w:rPr>
        <w:t>ё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shd w:fill="FFFF00" w:val="clear"/>
          <w:lang w:eastAsia="ru-RU"/>
        </w:rPr>
        <w:t xml:space="preserve"> не исполнилось 8 лет.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Особенность новой выплаты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том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что она будет выплачена по принципу “социального казначейства”: за ней не надо никуда обращаться, поскольку Пенсионный фонд беззаявительно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одавать новое заявление не нужно!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Заявление понадобится только в том случае, если реб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ё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нок в семье появился после 1 июля либо родители не обращались ни за одной из выплат на детей,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которые ПФР предоставлял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течение года. В этом случае родителям необходимо указать в заявлении реквизиты банковского сч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ё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та, на который будут перечислены средства. На это есть больше тр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ё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 месяцев – соответствующие заявления принимаются до 1 апреля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Заявление также понадобится, если у родителей, которые уже получали выплаты на детей, был закрыт банковский сч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ё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Подать заявление на выплату можно в личном кабинете на портале </w:t>
      </w:r>
      <w:hyperlink r:id="rId4">
        <w:r>
          <w:rPr>
            <w:rStyle w:val="Style11"/>
            <w:rFonts w:eastAsia="Times New Roman" w:cs="Times New Roman" w:ascii="Times New Roman" w:hAnsi="Times New Roman"/>
            <w:color w:val="0000FF"/>
            <w:sz w:val="28"/>
            <w:szCs w:val="28"/>
            <w:u w:val="single"/>
            <w:lang w:eastAsia="ru-RU"/>
          </w:rPr>
          <w:t>Госуслуг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или в клиентских службах Пенсионного фонда.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В помощь родителям на сайте Пенсионного фонда размещены необходимые разъяснения о выплатах и </w:t>
      </w:r>
      <w:hyperlink r:id="rId5">
        <w:r>
          <w:rPr>
            <w:rStyle w:val="Style11"/>
            <w:rFonts w:eastAsia="Times New Roman" w:cs="Times New Roman" w:ascii="Times New Roman" w:hAnsi="Times New Roman"/>
            <w:b w:val="false"/>
            <w:bCs w:val="false"/>
            <w:color w:val="000000"/>
            <w:sz w:val="28"/>
            <w:szCs w:val="28"/>
            <w:u w:val="single"/>
            <w:lang w:eastAsia="ru-RU"/>
          </w:rPr>
          <w:t>ответы на часто задаваемые вопросы.</w:t>
        </w:r>
      </w:hyperlink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ab/>
        <w:t xml:space="preserve">Напомним: в июле этого года Пенсионный фонд уже предоставлял семьям аналогичную </w:t>
      </w:r>
      <w:hyperlink r:id="rId6">
        <w:r>
          <w:rPr>
            <w:rStyle w:val="Style11"/>
            <w:rFonts w:eastAsia="Times New Roman" w:cs="Times New Roman" w:ascii="Times New Roman" w:hAnsi="Times New Roman"/>
            <w:b w:val="false"/>
            <w:bCs w:val="false"/>
            <w:color w:val="000000"/>
            <w:sz w:val="28"/>
            <w:szCs w:val="28"/>
            <w:u w:val="single"/>
            <w:lang w:eastAsia="ru-RU"/>
          </w:rPr>
          <w:t>единовременную выплату на детей до 16 лет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. Она оформлялась полностью автоматически без участия родителей 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стала первой проактивной мерой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соцподдержки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 России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, оказанной в таком большом масштабе за такое короткое время. Средства были предоставлены и перечислены абсолютному большинству семей в течение одного дня со старта выплат.</w:t>
        <w:br/>
        <w:tab/>
      </w:r>
      <w:hyperlink r:id="rId7">
        <w:r>
          <w:rPr>
            <w:rStyle w:val="Style11"/>
            <w:rFonts w:eastAsia="Times New Roman" w:cs="Times New Roman" w:ascii="Times New Roman" w:hAnsi="Times New Roman"/>
            <w:b w:val="false"/>
            <w:bCs w:val="false"/>
            <w:color w:val="000000"/>
            <w:sz w:val="28"/>
            <w:szCs w:val="28"/>
            <w:u w:val="single"/>
            <w:lang w:eastAsia="ru-RU"/>
          </w:rPr>
          <w:t>Подробнее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о выплате на детей до 8 лет.</w:t>
      </w:r>
    </w:p>
    <w:p>
      <w:pPr>
        <w:pStyle w:val="Normal"/>
        <w:rPr>
          <w:b/>
          <w:b/>
          <w:bCs/>
          <w:color w:val="006699"/>
        </w:rPr>
      </w:pPr>
      <w:r>
        <w:rPr>
          <w:b/>
          <w:bCs/>
          <w:color w:val="006699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publication.pravo.gov.ru/Document/View/0001202012170034" TargetMode="External"/><Relationship Id="rId4" Type="http://schemas.openxmlformats.org/officeDocument/2006/relationships/hyperlink" Target="https://www.gosuslugi.ru/10016/1?from=main" TargetMode="External"/><Relationship Id="rId5" Type="http://schemas.openxmlformats.org/officeDocument/2006/relationships/hyperlink" Target="http://www.pfrf.ru/grazdanam/family_with_children/up_to_7_years/~4885" TargetMode="External"/><Relationship Id="rId6" Type="http://schemas.openxmlformats.org/officeDocument/2006/relationships/hyperlink" Target="http://www.pfrf.ru/grazdanam/family_with_children/extra_charge_from_3to_16years/" TargetMode="External"/><Relationship Id="rId7" Type="http://schemas.openxmlformats.org/officeDocument/2006/relationships/hyperlink" Target="http://www.pfrf.ru/grazdanam/family_with_children/up_to_7_years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2020-12-18T12:22:28Z</dcterms:modified>
  <cp:revision>101</cp:revision>
</cp:coreProperties>
</file>