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5A" w:rsidRDefault="006133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335A" w:rsidRDefault="0061335A">
      <w:pPr>
        <w:pStyle w:val="ConsPlusNormal"/>
        <w:jc w:val="both"/>
        <w:outlineLvl w:val="0"/>
      </w:pPr>
    </w:p>
    <w:p w:rsidR="0061335A" w:rsidRDefault="0061335A">
      <w:pPr>
        <w:pStyle w:val="ConsPlusTitle"/>
        <w:jc w:val="center"/>
        <w:outlineLvl w:val="0"/>
      </w:pPr>
      <w:r>
        <w:t>АДМИНИСТРАЦИЯ ИЛОВЛИНСКОГО МУНИЦИПАЛЬНОГО РАЙОНА</w:t>
      </w:r>
    </w:p>
    <w:p w:rsidR="0061335A" w:rsidRDefault="0061335A">
      <w:pPr>
        <w:pStyle w:val="ConsPlusTitle"/>
        <w:jc w:val="center"/>
      </w:pPr>
      <w:r>
        <w:t>ВОЛГОГРАДСКОЙ ОБЛАСТИ</w:t>
      </w:r>
    </w:p>
    <w:p w:rsidR="0061335A" w:rsidRDefault="0061335A">
      <w:pPr>
        <w:pStyle w:val="ConsPlusTitle"/>
        <w:jc w:val="center"/>
      </w:pPr>
    </w:p>
    <w:p w:rsidR="0061335A" w:rsidRDefault="0061335A">
      <w:pPr>
        <w:pStyle w:val="ConsPlusTitle"/>
        <w:jc w:val="center"/>
      </w:pPr>
      <w:r>
        <w:t>ПОСТАНОВЛЕНИЕ</w:t>
      </w:r>
    </w:p>
    <w:p w:rsidR="0061335A" w:rsidRDefault="0061335A">
      <w:pPr>
        <w:pStyle w:val="ConsPlusTitle"/>
        <w:jc w:val="center"/>
      </w:pPr>
      <w:r>
        <w:t>от 6 февраля 2017 г. N 100</w:t>
      </w:r>
    </w:p>
    <w:p w:rsidR="0061335A" w:rsidRDefault="0061335A">
      <w:pPr>
        <w:pStyle w:val="ConsPlusTitle"/>
        <w:jc w:val="center"/>
      </w:pPr>
    </w:p>
    <w:p w:rsidR="0061335A" w:rsidRDefault="0061335A">
      <w:pPr>
        <w:pStyle w:val="ConsPlusTitle"/>
        <w:jc w:val="center"/>
      </w:pPr>
      <w:r>
        <w:t>ОБ УПОЛНОМОЧЕННОМ ОРГАНЕ В СФЕРЕ ЗАКУПОК ТОВАРОВ, РАБОТ,</w:t>
      </w:r>
    </w:p>
    <w:p w:rsidR="0061335A" w:rsidRDefault="0061335A">
      <w:pPr>
        <w:pStyle w:val="ConsPlusTitle"/>
        <w:jc w:val="center"/>
      </w:pPr>
      <w:r>
        <w:t>УСЛУГ ДЛЯ ОБЕСПЕЧЕНИЯ МУНИЦИПАЛЬНЫХ НУЖД ИЛОВЛИНСКОГО</w:t>
      </w:r>
    </w:p>
    <w:p w:rsidR="0061335A" w:rsidRDefault="0061335A">
      <w:pPr>
        <w:pStyle w:val="ConsPlusTitle"/>
        <w:jc w:val="center"/>
      </w:pPr>
      <w:r>
        <w:t>МУНИЦИПАЛЬНОГО РАЙОНА ВОЛГОГРАДСКОЙ ОБЛАСТИ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администрация Иловлинского муниципального района постановляет: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1. Определить отдел муниципального заказа администрации Иловлинского муниципального района Волгоградской области уполномоченным органом в сфере закупок товаров, работ, услуг для обеспечения муниципальных нужд Иловлинского муниципального района Волгоградской области (далее именуется - уполномоченный орган), осуществляющим следующие полномочия: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определение поставщиков (подрядчиков, исполнителей) для заказчиков Иловлинского муниципального района Волгоградской области, финансируемых из бюджета Иловлинского муниципального района, по закупкам товаров, работ, услуг для заказчиков на сумму более 1 миллиона рублей;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регулирование контрактной системы в сфере закупок товаров, работ, услуг для обеспечения муниципальных нужд Иловлинского муниципального района Волгоградской области.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61335A" w:rsidRDefault="006133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33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35A" w:rsidRDefault="006133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1335A" w:rsidRDefault="0061335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"а) Положение об уполномоченном органе в сфере закупок...", а не "а) Положение об уполномоченном органе местного в сфере закупок...".</w:t>
            </w:r>
          </w:p>
        </w:tc>
      </w:tr>
    </w:tbl>
    <w:p w:rsidR="0061335A" w:rsidRDefault="0061335A">
      <w:pPr>
        <w:pStyle w:val="ConsPlusNormal"/>
        <w:spacing w:before="280"/>
        <w:ind w:firstLine="540"/>
        <w:jc w:val="both"/>
      </w:pPr>
      <w:r>
        <w:t xml:space="preserve">а)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об уполномоченном органе местного в сфере закупок товаров, работ, услуг для обеспечения муниципальных нужд Иловлинского муниципального района Волгоградской области;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б) </w:t>
      </w:r>
      <w:hyperlink w:anchor="P92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органа в сфере закупок товаров, работ, услуг для обеспечения муниципальных нужд Иловлинского муниципального района Волгоградской области и заказчиков Иловлинского муниципального района Волгоградской области при определении поставщиков (подрядчиков, исполнителей) для заказчиков Иловлинского муниципального района Волгоградской области, финансируемых из бюджета Иловлинского муниципального района.</w:t>
      </w:r>
    </w:p>
    <w:p w:rsidR="0061335A" w:rsidRDefault="0061335A">
      <w:pPr>
        <w:pStyle w:val="ConsPlusNormal"/>
        <w:spacing w:before="220"/>
        <w:ind w:firstLine="540"/>
        <w:jc w:val="both"/>
      </w:pPr>
      <w:bookmarkStart w:id="0" w:name="P20"/>
      <w:bookmarkEnd w:id="0"/>
      <w:r>
        <w:t>3. Установить, что уполномоченный орган осуществляет определение поставщиков (подрядчиков, исполнителей) по закупкам товаров, работ, услуг на сумму более 1 миллиона рублей для следующих заказчиков Иловлинского муниципального района Волгоградской области, потребность в товарах, работах, услугах которых удовлетворяется за счет средств районного бюджета и внебюджетных источников финансирования: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lastRenderedPageBreak/>
        <w:t>а) администрации Иловлинского муниципального района Волгоградской области и ее структурных подразделений с правом юридического лица;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б) муниципальных казенных учреждений Иловлинского муниципального района Волгоградской области;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в) муниципальных бюджетных учреждений Иловлинского муниципального района Волгоградской области в соответствии с </w:t>
      </w:r>
      <w:hyperlink r:id="rId7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61335A" w:rsidRDefault="0061335A">
      <w:pPr>
        <w:pStyle w:val="ConsPlusNormal"/>
        <w:spacing w:before="220"/>
        <w:ind w:firstLine="540"/>
        <w:jc w:val="both"/>
      </w:pPr>
      <w:proofErr w:type="gramStart"/>
      <w:r>
        <w:t xml:space="preserve">г) муниципальных унитарных предприятий Иловлинского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</w:t>
      </w:r>
      <w:hyperlink r:id="rId8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лиц", и </w:t>
      </w:r>
      <w:hyperlink r:id="rId9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05 апреля 2013 г. N 44-ФЗ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4. Установить, что заказчики Иловлинского муниципального района Волгоградской области: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не допускают необоснованного разделения закупки одного вида товаров, работ, услуг на части по источникам финансирования.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Определить, что закупки товаров, работ, услуг с использованием способов определения поставщиков (подрядчиков, исполнителей), перечисленных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постановления, осуществляются комиссией администрации Иловлинского муниципального района Волгоградской области по определению поставщиков (подрядчиков, исполнителей) для заказчиков Иловлинского муниципального района Волгоградской области, в состав которой должен входить представитель заказчика, для которого проводится определение поставщика (подрядчика, исполнителя), в лице руководителя, или его заместителя, или</w:t>
      </w:r>
      <w:proofErr w:type="gramEnd"/>
      <w:r>
        <w:t xml:space="preserve"> должностного лица, ответственного за осуществление закупок (руководитель, или работник контрактной службы заказчика, или контрактный управляющий).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Иловлинского муниципального района Волгоградской области от 06.08.2015 N 734 "Об уполномоченном органе в сфере закупок товаров, работ, услуг для обеспечения муниципальных нужд Иловлинского муниципального района Волгоградской области" считать утратившим силу.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подписания.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Иловлинского муниципального Волгоградской области Бурдыко Н.В.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right"/>
      </w:pPr>
      <w:r>
        <w:t>И.о. главы администрации Иловлинского</w:t>
      </w:r>
    </w:p>
    <w:p w:rsidR="0061335A" w:rsidRDefault="0061335A">
      <w:pPr>
        <w:pStyle w:val="ConsPlusNormal"/>
        <w:jc w:val="right"/>
      </w:pPr>
      <w:r>
        <w:t>муниципального района</w:t>
      </w:r>
    </w:p>
    <w:p w:rsidR="0061335A" w:rsidRDefault="0061335A">
      <w:pPr>
        <w:pStyle w:val="ConsPlusNormal"/>
        <w:jc w:val="right"/>
      </w:pPr>
      <w:r>
        <w:t>О.Ю.ПОПОВ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right"/>
        <w:outlineLvl w:val="0"/>
      </w:pPr>
      <w:r>
        <w:t>Утверждено</w:t>
      </w:r>
    </w:p>
    <w:p w:rsidR="0061335A" w:rsidRDefault="0061335A">
      <w:pPr>
        <w:pStyle w:val="ConsPlusNormal"/>
        <w:jc w:val="right"/>
      </w:pPr>
      <w:r>
        <w:t>постановлением</w:t>
      </w:r>
    </w:p>
    <w:p w:rsidR="0061335A" w:rsidRDefault="0061335A">
      <w:pPr>
        <w:pStyle w:val="ConsPlusNormal"/>
        <w:jc w:val="right"/>
      </w:pPr>
      <w:r>
        <w:t>администрации Иловлинского</w:t>
      </w:r>
    </w:p>
    <w:p w:rsidR="0061335A" w:rsidRDefault="0061335A">
      <w:pPr>
        <w:pStyle w:val="ConsPlusNormal"/>
        <w:jc w:val="right"/>
      </w:pPr>
      <w:r>
        <w:t>муниципального района</w:t>
      </w:r>
    </w:p>
    <w:p w:rsidR="0061335A" w:rsidRDefault="0061335A">
      <w:pPr>
        <w:pStyle w:val="ConsPlusNormal"/>
        <w:jc w:val="right"/>
      </w:pPr>
      <w:r>
        <w:lastRenderedPageBreak/>
        <w:t>от 06.02.2017 N 100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Title"/>
        <w:jc w:val="center"/>
      </w:pPr>
      <w:bookmarkStart w:id="1" w:name="P46"/>
      <w:bookmarkEnd w:id="1"/>
      <w:r>
        <w:t>ПОЛОЖЕНИЕ</w:t>
      </w:r>
    </w:p>
    <w:p w:rsidR="0061335A" w:rsidRDefault="0061335A">
      <w:pPr>
        <w:pStyle w:val="ConsPlusTitle"/>
        <w:jc w:val="center"/>
      </w:pPr>
      <w:r>
        <w:t>ОБ УПОЛНОМОЧЕННОМ ОРГАНЕ В СФЕРЕ ЗАКУПОК ТОВАРОВ, РАБОТ,</w:t>
      </w:r>
    </w:p>
    <w:p w:rsidR="0061335A" w:rsidRDefault="0061335A">
      <w:pPr>
        <w:pStyle w:val="ConsPlusTitle"/>
        <w:jc w:val="center"/>
      </w:pPr>
      <w:r>
        <w:t>УСЛУГ ДЛЯ ОБЕСПЕЧЕНИЯ МУНИЦИПАЛЬНЫХ НУЖД ИЛОВЛИНСКОГО</w:t>
      </w:r>
    </w:p>
    <w:p w:rsidR="0061335A" w:rsidRDefault="0061335A">
      <w:pPr>
        <w:pStyle w:val="ConsPlusTitle"/>
        <w:jc w:val="center"/>
      </w:pPr>
      <w:r>
        <w:t>МУНИЦИПАЛЬНОГО РАЙОНА ВОЛГОГРАДСКОЙ ОБЛАСТИ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center"/>
        <w:outlineLvl w:val="1"/>
      </w:pPr>
      <w:r>
        <w:t>1. Общие положения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ind w:firstLine="540"/>
        <w:jc w:val="both"/>
      </w:pPr>
      <w:r>
        <w:t xml:space="preserve">1.1. </w:t>
      </w:r>
      <w:proofErr w:type="gramStart"/>
      <w:r>
        <w:t>Уполномоченный орган в сфере закупок товаров, работ, услуг для обеспечения муниципальных нужд Иловлинского муниципального района Волгоградской области (далее именуется - уполномоченный орган) осуществляет свою деятельность в целях оптимизации использования средств бюджета Иловлинского муниципального района и внебюджетных источников финансирования при осуществлении закупок товаров, работ, услуг (далее именуются - закупки) для обеспечения муниципальных нужд Иловлинского муниципального района Волгоградской области.</w:t>
      </w:r>
      <w:proofErr w:type="gramEnd"/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Уполномоченный орган в своей деятельности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иными нормативными правовыми актами Российской Федерации и Волгоградской области в сфере осуществления закупок</w:t>
      </w:r>
      <w:proofErr w:type="gramEnd"/>
      <w:r>
        <w:t xml:space="preserve"> для обеспечения муниципальных нужд Иловлинского муниципального района Волгоградской области, а также настоящим Положением.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1.3. Понятия, используемые в настоящем Положении, применяются в том значении, в каком они используются в гражданском законодательстве и </w:t>
      </w:r>
      <w:hyperlink r:id="rId15" w:history="1">
        <w:r>
          <w:rPr>
            <w:color w:val="0000FF"/>
          </w:rPr>
          <w:t>Законе</w:t>
        </w:r>
      </w:hyperlink>
      <w:r>
        <w:t xml:space="preserve"> о контрактной системе.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center"/>
        <w:outlineLvl w:val="1"/>
      </w:pPr>
      <w:r>
        <w:t>2. Функции уполномоченного органа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ind w:firstLine="540"/>
        <w:jc w:val="both"/>
      </w:pPr>
      <w:r>
        <w:t>Уполномоченный орган осуществляет следующие функции: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2.1. Осуществляет определение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предложений </w:t>
      </w:r>
      <w:proofErr w:type="gramStart"/>
      <w:r>
        <w:t>для</w:t>
      </w:r>
      <w:proofErr w:type="gramEnd"/>
      <w:r>
        <w:t>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заказчиков Иловлинского муниципального района Волгоградской области (далее - заказчики):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а) администрации Иловлинского муниципального района Волгоградской области и ее структурных подразделений с правом юридического лица на сумму более 1 миллиона рублей;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б) муниципальных казенных учреждений Иловлинского муниципального района Волгоградской области по закупкам товаров, работ, услуг для заказчиков на сумму более 1 миллиона рублей;</w:t>
      </w:r>
    </w:p>
    <w:p w:rsidR="0061335A" w:rsidRDefault="0061335A">
      <w:pPr>
        <w:pStyle w:val="ConsPlusNormal"/>
        <w:spacing w:before="220"/>
        <w:ind w:firstLine="540"/>
        <w:jc w:val="both"/>
      </w:pPr>
      <w:proofErr w:type="gramStart"/>
      <w:r>
        <w:t xml:space="preserve">в) муниципальных бюджетных учреждений Иловлинского муниципального района Волгоградской области в соответствии с </w:t>
      </w:r>
      <w:hyperlink r:id="rId16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по закупкам товаров, работ, услуг для заказчиков на сумму более 1 миллиона рублей;</w:t>
      </w:r>
      <w:proofErr w:type="gramEnd"/>
    </w:p>
    <w:p w:rsidR="0061335A" w:rsidRDefault="0061335A">
      <w:pPr>
        <w:pStyle w:val="ConsPlusNormal"/>
        <w:spacing w:before="220"/>
        <w:ind w:firstLine="540"/>
        <w:jc w:val="both"/>
      </w:pPr>
      <w:proofErr w:type="gramStart"/>
      <w:r>
        <w:t xml:space="preserve">г) муниципальными унитарными предприятиями Иловлинского муниципального района Волгоградской области, за исключением закупок, осуществляемых в течение года в соответствии с </w:t>
      </w:r>
      <w:r>
        <w:lastRenderedPageBreak/>
        <w:t xml:space="preserve">правовым актом, предусмотренным </w:t>
      </w:r>
      <w:hyperlink r:id="rId17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лиц", и </w:t>
      </w:r>
      <w:hyperlink r:id="rId18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05 апреля 2013 г. N 44-ФЗ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нужд", по закупкам товаров, работ, услуг для заказчиков на сумму более 1 миллиона рублей.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2.2. Обеспечивает работу единой комиссии по определению поставщиков (подрядчиков, исполнителей) для заказчиков Иловлинского муниципального района Волгоградской области.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2.3. Обеспечивает электронное сопровождение закупок для обеспечения муниципальных нужд Иловлинского муниципального района Волгоградской области.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Размещает в единой информационной системе в сфере закупок (или до ввода в эксплуатацию указанной системы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и на всех электронных площадках в информационно-телекоммуникационной сети Интернет, операторы которых отобраны в соответствии с порядком и условиями отбора операторов электронных площадок, установленными</w:t>
      </w:r>
      <w:proofErr w:type="gramEnd"/>
      <w:r>
        <w:t xml:space="preserve"> Правительством Российской Федерации, информацию при определении поставщиков (подрядчиков, исполнителей), подлежащую такому размещению в соответствии с действующим законодательством о контрактной системе в сфере закупок товаров, работ, услуг.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2.5. Осуществляет методологическое сопровождение деятельности заказчиков Иловлинского муниципального района, осуществляющих закупки для обеспечения муниципальных нужд Иловлинского муниципального района Волгоградской области.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2.6. В случаях, предусмотренных законодательством Российской Федерации о контрактной системе в сфере закупок товаров, работ, услуг, разрабатывает в том числе: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- проекты нормативных правовых актов администрации Иловлинского муниципального района, регулирующих отношения, указанные в </w:t>
      </w:r>
      <w:hyperlink r:id="rId19" w:history="1">
        <w:r>
          <w:rPr>
            <w:color w:val="0000FF"/>
          </w:rPr>
          <w:t>части 1 статьи 1</w:t>
        </w:r>
      </w:hyperlink>
      <w:r>
        <w:t xml:space="preserve"> Закона о контрактной системе и соответствующие нормативным правовым актам, указанным в </w:t>
      </w:r>
      <w:hyperlink r:id="rId20" w:history="1">
        <w:r>
          <w:rPr>
            <w:color w:val="0000FF"/>
          </w:rPr>
          <w:t>частях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2</w:t>
        </w:r>
      </w:hyperlink>
      <w:r>
        <w:t xml:space="preserve"> Закона о контрактной системе;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правила нормирования в сфере закупок для обеспечения муниципальных нужд Иловлинского муниципального района Волгоградской области.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2.7. Представляет в установленном порядке информацию об осуществлении закупок для обеспечения муниципальных нужд Иловлинского муниципального района Волгоградской области.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center"/>
        <w:outlineLvl w:val="1"/>
      </w:pPr>
      <w:r>
        <w:t>3. Обеспечение деятельности уполномоченного органа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ind w:firstLine="540"/>
        <w:jc w:val="both"/>
      </w:pPr>
      <w:r>
        <w:t>3.1. Уполномоченный орган имеет право: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созывать в установленном порядке совещания по вопросам, входящим в его компетенцию;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- привлекать на стадии </w:t>
      </w:r>
      <w:proofErr w:type="gramStart"/>
      <w:r>
        <w:t>рассмотрения заявок участников закупок заказчиков</w:t>
      </w:r>
      <w:proofErr w:type="gramEnd"/>
      <w:r>
        <w:t xml:space="preserve"> для подготовки заключений о соответствии заявок участников закупок в части соответствия описания участником закупки объекта закупки требованиям, установленным конкурсной документацией, документацией об аукционе в электронной форме;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запрашивать и получать в установленном порядке от соответствующих организаций и органов сведения об участниках закупок, претендующих на допуск к участию в определении поставщиков (подрядчиков, исполнителей) для обеспечения муниципальных нужд Иловлинского муниципального района Волгоградской области.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right"/>
        <w:outlineLvl w:val="0"/>
      </w:pPr>
      <w:r>
        <w:t>Утвержден</w:t>
      </w:r>
    </w:p>
    <w:p w:rsidR="0061335A" w:rsidRDefault="0061335A">
      <w:pPr>
        <w:pStyle w:val="ConsPlusNormal"/>
        <w:jc w:val="right"/>
      </w:pPr>
      <w:r>
        <w:t>постановлением</w:t>
      </w:r>
    </w:p>
    <w:p w:rsidR="0061335A" w:rsidRDefault="0061335A">
      <w:pPr>
        <w:pStyle w:val="ConsPlusNormal"/>
        <w:jc w:val="right"/>
      </w:pPr>
      <w:r>
        <w:t>администрации Иловлинского</w:t>
      </w:r>
    </w:p>
    <w:p w:rsidR="0061335A" w:rsidRDefault="0061335A">
      <w:pPr>
        <w:pStyle w:val="ConsPlusNormal"/>
        <w:jc w:val="right"/>
      </w:pPr>
      <w:r>
        <w:t>муниципального района</w:t>
      </w:r>
    </w:p>
    <w:p w:rsidR="0061335A" w:rsidRDefault="0061335A">
      <w:pPr>
        <w:pStyle w:val="ConsPlusNormal"/>
        <w:jc w:val="right"/>
      </w:pPr>
      <w:r>
        <w:t>от 06.02.2017 N 100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Title"/>
        <w:jc w:val="center"/>
      </w:pPr>
      <w:bookmarkStart w:id="2" w:name="P92"/>
      <w:bookmarkEnd w:id="2"/>
      <w:r>
        <w:t>ПОРЯДОК</w:t>
      </w:r>
    </w:p>
    <w:p w:rsidR="0061335A" w:rsidRDefault="0061335A">
      <w:pPr>
        <w:pStyle w:val="ConsPlusTitle"/>
        <w:jc w:val="center"/>
      </w:pPr>
      <w:r>
        <w:t>ВЗАИМОДЕЙСТВИЯ УПОЛНОМОЧЕННОГО В СФЕРЕ ЗАКУПОК ТОВАРОВ,</w:t>
      </w:r>
    </w:p>
    <w:p w:rsidR="0061335A" w:rsidRDefault="0061335A">
      <w:pPr>
        <w:pStyle w:val="ConsPlusTitle"/>
        <w:jc w:val="center"/>
      </w:pPr>
      <w:r>
        <w:t>РАБОТ, УСЛУГ ДЛЯ ОБЕСПЕЧЕНИЯ МУНИЦИПАЛЬНЫХ НУЖД ИЛОВЛИНСКОГО</w:t>
      </w:r>
    </w:p>
    <w:p w:rsidR="0061335A" w:rsidRDefault="0061335A">
      <w:pPr>
        <w:pStyle w:val="ConsPlusTitle"/>
        <w:jc w:val="center"/>
      </w:pPr>
      <w:r>
        <w:t>МУНИЦИПАЛЬНОГО РАЙОНА ВОЛГОГРАДСКОЙ ОБЛАСТИ И ЗАКАЗЧИКОВ</w:t>
      </w:r>
    </w:p>
    <w:p w:rsidR="0061335A" w:rsidRDefault="0061335A">
      <w:pPr>
        <w:pStyle w:val="ConsPlusTitle"/>
        <w:jc w:val="center"/>
      </w:pPr>
      <w:r>
        <w:t>ИЛОВЛИНСКОГО МУНИЦИПАЛЬНОГО РАЙОНА ВОЛГОГРАДСКОЙ ОБЛАСТИ</w:t>
      </w:r>
    </w:p>
    <w:p w:rsidR="0061335A" w:rsidRDefault="0061335A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61335A" w:rsidRDefault="0061335A">
      <w:pPr>
        <w:pStyle w:val="ConsPlusTitle"/>
        <w:jc w:val="center"/>
      </w:pPr>
      <w:r>
        <w:t>ДЛЯ ЗАКАЗЧИКОВ ИЛОВЛИНСКОГО МУНИЦИПАЛЬНОГО РАЙОНА</w:t>
      </w:r>
    </w:p>
    <w:p w:rsidR="0061335A" w:rsidRDefault="0061335A">
      <w:pPr>
        <w:pStyle w:val="ConsPlusTitle"/>
        <w:jc w:val="center"/>
      </w:pPr>
      <w:r>
        <w:t xml:space="preserve">ВОЛГОГРАДСКОЙ ОБЛАСТИ, </w:t>
      </w:r>
      <w:proofErr w:type="gramStart"/>
      <w:r>
        <w:t>ФИНАНСИРУЕМЫХ</w:t>
      </w:r>
      <w:proofErr w:type="gramEnd"/>
      <w:r>
        <w:t xml:space="preserve"> ИЗ БЮДЖЕТА</w:t>
      </w:r>
    </w:p>
    <w:p w:rsidR="0061335A" w:rsidRDefault="0061335A">
      <w:pPr>
        <w:pStyle w:val="ConsPlusTitle"/>
        <w:jc w:val="center"/>
      </w:pPr>
      <w:r>
        <w:t>ИЛОВЛИНСКОГО МУНИЦИПАЛЬНОГО РАЙОНА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center"/>
        <w:outlineLvl w:val="1"/>
      </w:pPr>
      <w:r>
        <w:t>1. Общие положения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ind w:firstLine="540"/>
        <w:jc w:val="both"/>
      </w:pPr>
      <w:r>
        <w:t>1.1. Настоящий Порядок определяет процедуру взаимодействия уполномоченного органа в сфере закупок товаров, работ, услуг для обеспечения муниципальных нужд Иловлинского муниципального района Волгоградской области (далее именуется - уполномоченный орган) и заказчиков Иловлинского муниципального района Волгоградской области (далее именуются - заказчики) при определении поставщиков (подрядчиков, исполнителей) для заказчиков.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Настоящий Порядок разработан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в целях усовершенствования системы определения поставщиков (подрядчиков, исполнителей) для заказчиков и оптимизации осуществления</w:t>
      </w:r>
      <w:proofErr w:type="gramEnd"/>
      <w:r>
        <w:t xml:space="preserve"> административных процедур по взаимодействию уполномоченного органа с заказчиками.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1.3. Настоящий Порядок применяется при осуществлении уполномоченным органом определения поставщиков (подрядчиков, исполнителей) путем проведения открытых конкурсов, конкурсов с ограниченным участием, двухэтапных конкурсов, аукционов в электронной форме, запросов предложений для следующих заказчиков, потребность в товарах, работах, услугах которых удовлетворяется за счет средств бюджета и внебюджетных источников финансирования.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center"/>
        <w:outlineLvl w:val="1"/>
      </w:pPr>
      <w:r>
        <w:t>2. Порядок взаимодействия уполномоченного органа</w:t>
      </w:r>
    </w:p>
    <w:p w:rsidR="0061335A" w:rsidRDefault="0061335A">
      <w:pPr>
        <w:pStyle w:val="ConsPlusNormal"/>
        <w:jc w:val="center"/>
      </w:pPr>
      <w:r>
        <w:t>и заказчиков при определении поставщиков</w:t>
      </w:r>
    </w:p>
    <w:p w:rsidR="0061335A" w:rsidRDefault="0061335A">
      <w:pPr>
        <w:pStyle w:val="ConsPlusNormal"/>
        <w:jc w:val="center"/>
      </w:pPr>
      <w:r>
        <w:t>(подрядчиков, исполнителей) для заказчиков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ind w:firstLine="540"/>
        <w:jc w:val="both"/>
      </w:pPr>
      <w:r>
        <w:t>2.1. Для определения поставщика заказчик направляет в уполномоченный орган заявку на проведение определения поставщика (далее именуется - заявка заказчика).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Заявка в обязательном порядке должна включать: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техническое задание;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обоснование начальной максимальной цены контракта;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lastRenderedPageBreak/>
        <w:t>- проект контракта (гражданско-правового договора).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Кроме этого, могут </w:t>
      </w:r>
      <w:proofErr w:type="gramStart"/>
      <w:r>
        <w:t>предоставляться другие необходимые документы</w:t>
      </w:r>
      <w:proofErr w:type="gramEnd"/>
      <w:r>
        <w:t xml:space="preserve"> в соответствии с проектом контракта.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Заявка на закупку подписывается руководителем заказчика или контрактным управляющим.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2.2. После получения заявки заказчика уполномоченный орган:</w:t>
      </w:r>
    </w:p>
    <w:p w:rsidR="0061335A" w:rsidRDefault="0061335A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а) не позднее пяти рабочих дней со дня получения заявки заказчика проводит ее проверку на соответствие законодательству Российской Федерации о контрактной системе в сфере закупок товаров, работ, услуг;</w:t>
      </w:r>
    </w:p>
    <w:p w:rsidR="0061335A" w:rsidRDefault="0061335A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б) по итогам проверки, предусмотренной </w:t>
      </w:r>
      <w:hyperlink w:anchor="P120" w:history="1">
        <w:r>
          <w:rPr>
            <w:color w:val="0000FF"/>
          </w:rPr>
          <w:t>абзацем "а"</w:t>
        </w:r>
      </w:hyperlink>
      <w:r>
        <w:t xml:space="preserve"> настоящего подпункта, совершает следующие действия: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в течение двух рабочих дней готовит заключение о возврате заказчику заявки в случае ее несоответствия законодательству Российской Федерации о контрактной системе в сфере закупок товаров, работ, услуг;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в течение пяти рабочих дней разрабатывает конкурсную документацию, документацию об аукционе в электронной форме (далее именуется - документация об аукционе)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в печатной форме на утверждение конкурсную документацию и документацию об аукционе;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в течение пяти рабочих дней разрабатывает документацию о запросе предложений в случае соответствия заявки заказчика законодательству Российской Федерации о контрактной системе в сфере закупок товаров, работ, услуг и направляет заказчику в печатной форме на утверждение документацию о запросе предложений;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в) размещает в единой информационной системе в сфере закупок (или до ввода в эксплуатацию указанной системы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(далее именуется - единая информационная система);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г) в случае несогласия заказчика с разработанной уполномоченным органом конкурсной документацией, документацией об аукционе, документацией о запросе предложений в течение двух рабочих дней на основании обращения заказчика вносит изменения в конкурсную документацию, документацию об аукционе, в документацию о запросе предложений и направляет ее заказчику на утверждение.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2.3. Заказчик: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а) не позднее пяти рабочих дней со дня получения от уполномоченного органа заключения о возврате заявки заказчика осуществляет доработку заявки заказчика и направляет ее в уполномоченный орган. </w:t>
      </w:r>
      <w:proofErr w:type="gramStart"/>
      <w:r>
        <w:t xml:space="preserve">При этом сроки, указанные в </w:t>
      </w:r>
      <w:hyperlink w:anchor="P121" w:history="1">
        <w:r>
          <w:rPr>
            <w:color w:val="0000FF"/>
          </w:rPr>
          <w:t>подпункте "б" подпункта 2.2</w:t>
        </w:r>
      </w:hyperlink>
      <w:r>
        <w:t xml:space="preserve"> настоящего Порядка, исчисляются с даты повторного получения уполномоченным органом заявки заказчика;</w:t>
      </w:r>
      <w:proofErr w:type="gramEnd"/>
    </w:p>
    <w:p w:rsidR="0061335A" w:rsidRDefault="0061335A">
      <w:pPr>
        <w:pStyle w:val="ConsPlusNormal"/>
        <w:spacing w:before="220"/>
        <w:ind w:firstLine="540"/>
        <w:jc w:val="both"/>
      </w:pPr>
      <w:r>
        <w:t>б) не позднее трех рабочих дней со дня получения от уполномоченного органа конкурсной документации, документации об аукционе, документации о запросе предложений утверждает конкурсную документацию, документацию об аукционе, документацию о запросе предложений и возвращает ее уполномоченному органу на бумажном носителе.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2.4. Заказчик несет ответственность за соответствие конкурсной документации, </w:t>
      </w:r>
      <w:r>
        <w:lastRenderedPageBreak/>
        <w:t xml:space="preserve">документации об аукционе, документации о запросе предложений, представленных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на бумажном носителе, конкурсной документации, документации об аукционе и документации о запросе предложений, представленной заказчиком в электронном виде для размещения в единой информационной системе в сфере закупок товаров, работ, услуг.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2.5. Уполномоченный орган после размещения в единой информационной системе извещения об осуществлении закупки: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а) размещает в единой информационной системе информацию при определении поставщиков для заказчиков, подлежащую такому размещению в соответствии с действующим законодательством Российской Федерации о контрактной системе в сфере закупок товаров, работ, услуг;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б) осуществляет прием заявок на участие в конкурсе, запросе предложений;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в) взаимодействует с оператором электронной площадки. Открывает доступ к заявкам на участие в аукционе в электронной форме и сведениям об участниках аукциона в электронной форме, предусмотренным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 контрактной системе, в соответствии с техническим регламентом электронной площадки;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г) в случае поступления запросов от участников закупки по содержанию конкурсной документации и документации об аукционе направляет полученный запрос заказчику в день поступления запроса для подготовки разъяснений по существу запроса;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д) в сроки, установленные </w:t>
      </w:r>
      <w:hyperlink r:id="rId27" w:history="1">
        <w:r>
          <w:rPr>
            <w:color w:val="0000FF"/>
          </w:rPr>
          <w:t>Законом</w:t>
        </w:r>
      </w:hyperlink>
      <w:r>
        <w:t xml:space="preserve"> о контрактной системе для проведения процедуры вскрытия конвертов при определении поставщика путем проведения конкурса, в зависимости от суммы начальной (максимальной) цены контракта передает заявки в единую комиссию по осуществлению закупок для обеспечения нужд муниципальных заказчиков Иловлинского муниципального района (далее именуется - Единая комиссия);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е) при проведении открытого конкурса направляет заказчику в письменном виде в двух экземплярах протокол рассмотрения и оценки заявок на участие в открытом конкурсе и протокол рассмотрения единственной заявки на участие в открытом конкурсе в день подписания;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ж) при проведении конкурса с ограниченным участием направляет заказчику в письменном виде в двух экземплярах протокол рассмотрения и оценки заявок на участие в конкурсе с ограниченным участием в день подписания;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з) при проведении двухэтапного конкурса направляет заказчику в письменном виде в двух экземплярах протокол рассмотрения и оценки заявок на участие в двухэтапном конкурсе в день подписания и участникам двухэтапного конкурса приглашения представить окончательные заявки на участие в двухэтапном конкурсе;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и) при проведен</w:t>
      </w:r>
      <w:proofErr w:type="gramStart"/>
      <w:r>
        <w:t>ии ау</w:t>
      </w:r>
      <w:proofErr w:type="gramEnd"/>
      <w:r>
        <w:t>кциона в электронной форме: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- направляет оператору электронной площадки протокол рассмотрения заявок на участие в аукционе в электронной форме и протокол подведения итогов аукциона в электронной форме, с соблюдением установленных </w:t>
      </w:r>
      <w:hyperlink r:id="rId28" w:history="1">
        <w:r>
          <w:rPr>
            <w:color w:val="0000FF"/>
          </w:rPr>
          <w:t>Законом</w:t>
        </w:r>
      </w:hyperlink>
      <w:r>
        <w:t xml:space="preserve"> о контрактной системе сроков;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направляет в письменном виде заказчику протокол подведения итогов аукциона в электронной форме в день подписания;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к) при проведении запроса предложений: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- направляет заказчику в письменном виде в двух экземплярах протокол проведения запроса предложений и итоговый протокол запроса предложений в день подписания;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lastRenderedPageBreak/>
        <w:t xml:space="preserve">- предлагает направить окончательное предложение всем участникам запроса предложений или участнику запроса предложений, подавшему единственную заявку на участие в запросе предложений, с соблюдением установленных </w:t>
      </w:r>
      <w:hyperlink r:id="rId29" w:history="1">
        <w:r>
          <w:rPr>
            <w:color w:val="0000FF"/>
          </w:rPr>
          <w:t>Законом</w:t>
        </w:r>
      </w:hyperlink>
      <w:r>
        <w:t xml:space="preserve"> о контрактной системе сроков;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л) передает на хранение заказчику заявки участников закупки или их заверенные копии.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Заказчик проводит предварительное рассмотрение заявок на участие в открытом конкурсе, конкурсе с ограниченным участием, двухэтапном конкурсе, первых частей заявок на участие в аукционе в электронной форме в части соответствия описания участником закупки объекта закупки требованиям соответственно конкурсной документации и документации об аукционе и за день до дня заседания комиссии по рассмотрению заявок на участие в открытом конкурсе, конкурсе с ограниченным</w:t>
      </w:r>
      <w:proofErr w:type="gramEnd"/>
      <w:r>
        <w:t xml:space="preserve"> участием, двухэтапном </w:t>
      </w:r>
      <w:proofErr w:type="gramStart"/>
      <w:r>
        <w:t>конкурсе</w:t>
      </w:r>
      <w:proofErr w:type="gramEnd"/>
      <w:r>
        <w:t xml:space="preserve"> и первых частей заявок на участие в аукционе в электронной форме представляет Единой комиссии заключения по результатам их рассмотрения.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center"/>
        <w:outlineLvl w:val="1"/>
      </w:pPr>
      <w:r>
        <w:t>3. Порядок взаимодействия уполномоченного органа</w:t>
      </w:r>
    </w:p>
    <w:p w:rsidR="0061335A" w:rsidRDefault="0061335A">
      <w:pPr>
        <w:pStyle w:val="ConsPlusNormal"/>
        <w:jc w:val="center"/>
      </w:pPr>
      <w:r>
        <w:t>и заказчика после заключения контракта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ind w:firstLine="540"/>
        <w:jc w:val="both"/>
      </w:pPr>
      <w:r>
        <w:t xml:space="preserve">3.1. Проект контракта должен быть составлен заказчиком с учетом требований, установленных </w:t>
      </w:r>
      <w:hyperlink r:id="rId30" w:history="1">
        <w:r>
          <w:rPr>
            <w:color w:val="0000FF"/>
          </w:rPr>
          <w:t>статьями 34</w:t>
        </w:r>
      </w:hyperlink>
      <w:r>
        <w:t xml:space="preserve">, </w:t>
      </w:r>
      <w:hyperlink r:id="rId31" w:history="1">
        <w:r>
          <w:rPr>
            <w:color w:val="0000FF"/>
          </w:rPr>
          <w:t>94</w:t>
        </w:r>
      </w:hyperlink>
      <w:r>
        <w:t xml:space="preserve"> - </w:t>
      </w:r>
      <w:hyperlink r:id="rId32" w:history="1">
        <w:r>
          <w:rPr>
            <w:color w:val="0000FF"/>
          </w:rPr>
          <w:t>96</w:t>
        </w:r>
      </w:hyperlink>
      <w:r>
        <w:t xml:space="preserve"> Закона о контрактной системе.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 xml:space="preserve">3.2. Все контракты, а также дополнительные соглашения к ним, заключаемые по итогам определения поставщиков, подлежат обязательной регистрации в Едином реестре контрактов (далее именуется - Реестр) с соблюдением установленных </w:t>
      </w:r>
      <w:hyperlink r:id="rId33" w:history="1">
        <w:r>
          <w:rPr>
            <w:color w:val="0000FF"/>
          </w:rPr>
          <w:t>Законом</w:t>
        </w:r>
      </w:hyperlink>
      <w:r>
        <w:t xml:space="preserve"> о контрактной системе сроков. Указанный срок включает в себя действия заказчика и главного распорядителя бюджетных средств (далее именуется - ГРБС) по регистрации контракта. Реестр ведется в электронном виде.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3.3. Внесение сведений в реестр контрактов осуществляется заказчиком самостоятельно.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При необходимости уполномоченный орган обеспечивает заказчику доступ к единой информационной системе для регистрации сведений о контракте в Реестре.</w:t>
      </w:r>
    </w:p>
    <w:p w:rsidR="0061335A" w:rsidRDefault="0061335A">
      <w:pPr>
        <w:pStyle w:val="ConsPlusNormal"/>
        <w:spacing w:before="220"/>
        <w:ind w:firstLine="540"/>
        <w:jc w:val="both"/>
      </w:pPr>
      <w:r>
        <w:t>3.4. Не зарегистрированные в Реестре контракты (дополнительные соглашения к ним) не подлежат финансированию.</w:t>
      </w: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jc w:val="both"/>
      </w:pPr>
    </w:p>
    <w:p w:rsidR="0061335A" w:rsidRDefault="00613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5" w:name="_GoBack"/>
      <w:bookmarkEnd w:id="5"/>
    </w:p>
    <w:sectPr w:rsidR="00582D26" w:rsidSect="0069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5A"/>
    <w:rsid w:val="00582D26"/>
    <w:rsid w:val="006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D32C8B003F481B220B199C8C6D2D640D358FDE769529BA2H5FAM" TargetMode="External"/><Relationship Id="rId13" Type="http://schemas.openxmlformats.org/officeDocument/2006/relationships/hyperlink" Target="consultantplus://offline/ref=787E3CF338868F3141D119D33084546F3D38CFB50BFA81B220B199C8C6HDF2M" TargetMode="External"/><Relationship Id="rId18" Type="http://schemas.openxmlformats.org/officeDocument/2006/relationships/hyperlink" Target="consultantplus://offline/ref=787E3CF338868F3141D119D33084546F3D33C9B50EFA81B220B199C8C6D2D640D358FDEFH6FBM" TargetMode="External"/><Relationship Id="rId26" Type="http://schemas.openxmlformats.org/officeDocument/2006/relationships/hyperlink" Target="consultantplus://offline/ref=787E3CF338868F3141D119D33084546F3D33C9B50EFA81B220B199C8C6HDF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7E3CF338868F3141D119D33084546F3D33C9B50EFA81B220B199C8C6D2D640D358FDEEH6F0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87E3CF338868F3141D119D33084546F3D33C9B50EFA81B220B199C8C6D2D640D358FDE769529AA2H5FFM" TargetMode="External"/><Relationship Id="rId12" Type="http://schemas.openxmlformats.org/officeDocument/2006/relationships/hyperlink" Target="consultantplus://offline/ref=787E3CF338868F3141D119D33084546F3D32C8B00AF081B220B199C8C6HDF2M" TargetMode="External"/><Relationship Id="rId17" Type="http://schemas.openxmlformats.org/officeDocument/2006/relationships/hyperlink" Target="consultantplus://offline/ref=787E3CF338868F3141D119D33084546F3D32C8B003F481B220B199C8C6D2D640D358FDE769529BA2H5FAM" TargetMode="External"/><Relationship Id="rId25" Type="http://schemas.openxmlformats.org/officeDocument/2006/relationships/hyperlink" Target="consultantplus://offline/ref=787E3CF338868F3141D119D33084546F3D33C9B50EFA81B220B199C8C6D2D640D358FDE7695298A0H5F4M" TargetMode="External"/><Relationship Id="rId33" Type="http://schemas.openxmlformats.org/officeDocument/2006/relationships/hyperlink" Target="consultantplus://offline/ref=787E3CF338868F3141D119D33084546F3D33C9B50EFA81B220B199C8C6HDF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E3CF338868F3141D119D33084546F3D33C9B50EFA81B220B199C8C6D2D640D358FDE769529AA2H5FFM" TargetMode="External"/><Relationship Id="rId20" Type="http://schemas.openxmlformats.org/officeDocument/2006/relationships/hyperlink" Target="consultantplus://offline/ref=787E3CF338868F3141D119D33084546F3D33C9B50EFA81B220B199C8C6D2D640D358FDE769529BA2H5FFM" TargetMode="External"/><Relationship Id="rId29" Type="http://schemas.openxmlformats.org/officeDocument/2006/relationships/hyperlink" Target="consultantplus://offline/ref=787E3CF338868F3141D119D33084546F3D33C9B50EFA81B220B199C8C6HDF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3CF338868F3141D119D33084546F3D33C9B50EFA81B220B199C8C6HDF2M" TargetMode="External"/><Relationship Id="rId11" Type="http://schemas.openxmlformats.org/officeDocument/2006/relationships/hyperlink" Target="consultantplus://offline/ref=787E3CF338868F3141D119D33084546F3D32C8B501A5D6B071E497HCFDM" TargetMode="External"/><Relationship Id="rId24" Type="http://schemas.openxmlformats.org/officeDocument/2006/relationships/hyperlink" Target="consultantplus://offline/ref=787E3CF338868F3141D119D33084546F3D38CFB50BFA81B220B199C8C6HDF2M" TargetMode="External"/><Relationship Id="rId32" Type="http://schemas.openxmlformats.org/officeDocument/2006/relationships/hyperlink" Target="consultantplus://offline/ref=787E3CF338868F3141D119D33084546F3D33C9B50EFA81B220B199C8C6D2D640D358FDE7695398A4H5F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7E3CF338868F3141D119D33084546F3D33C9B50EFA81B220B199C8C6HDF2M" TargetMode="External"/><Relationship Id="rId23" Type="http://schemas.openxmlformats.org/officeDocument/2006/relationships/hyperlink" Target="consultantplus://offline/ref=787E3CF338868F3141D119D33084546F3D32C8B00AF081B220B199C8C6HDF2M" TargetMode="External"/><Relationship Id="rId28" Type="http://schemas.openxmlformats.org/officeDocument/2006/relationships/hyperlink" Target="consultantplus://offline/ref=787E3CF338868F3141D119D33084546F3D33C9B50EFA81B220B199C8C6HDF2M" TargetMode="External"/><Relationship Id="rId10" Type="http://schemas.openxmlformats.org/officeDocument/2006/relationships/hyperlink" Target="consultantplus://offline/ref=787E3CF338868F3141D107DE26E80B6A3F3191BD0BF78DED79EC9F9F9982D01593H1F8M" TargetMode="External"/><Relationship Id="rId19" Type="http://schemas.openxmlformats.org/officeDocument/2006/relationships/hyperlink" Target="consultantplus://offline/ref=787E3CF338868F3141D119D33084546F3D33C9B50EFA81B220B199C8C6D2D640D358FDE769529BA1H5FCM" TargetMode="External"/><Relationship Id="rId31" Type="http://schemas.openxmlformats.org/officeDocument/2006/relationships/hyperlink" Target="consultantplus://offline/ref=787E3CF338868F3141D119D33084546F3D33C9B50EFA81B220B199C8C6D2D640D358FDE7695399A9H5F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E3CF338868F3141D119D33084546F3D33C9B50EFA81B220B199C8C6D2D640D358FDEFH6FBM" TargetMode="External"/><Relationship Id="rId14" Type="http://schemas.openxmlformats.org/officeDocument/2006/relationships/hyperlink" Target="consultantplus://offline/ref=787E3CF338868F3141D119D33084546F3D33C9B50EFA81B220B199C8C6HDF2M" TargetMode="External"/><Relationship Id="rId22" Type="http://schemas.openxmlformats.org/officeDocument/2006/relationships/hyperlink" Target="consultantplus://offline/ref=787E3CF338868F3141D119D33084546F3D32C8B501A5D6B071E497HCFDM" TargetMode="External"/><Relationship Id="rId27" Type="http://schemas.openxmlformats.org/officeDocument/2006/relationships/hyperlink" Target="consultantplus://offline/ref=787E3CF338868F3141D119D33084546F3D33C9B50EFA81B220B199C8C6HDF2M" TargetMode="External"/><Relationship Id="rId30" Type="http://schemas.openxmlformats.org/officeDocument/2006/relationships/hyperlink" Target="consultantplus://offline/ref=787E3CF338868F3141D119D33084546F3D33C9B50EFA81B220B199C8C6D2D640D358FDE769529FA0H5F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2018-06-01T12:05:00Z</dcterms:created>
  <dcterms:modified xsi:type="dcterms:W3CDTF">2018-06-01T12:05:00Z</dcterms:modified>
</cp:coreProperties>
</file>